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A9" w:rsidRDefault="007E00A9" w:rsidP="007E00A9">
      <w:pPr>
        <w:widowControl w:val="0"/>
        <w:autoSpaceDE w:val="0"/>
        <w:autoSpaceDN w:val="0"/>
        <w:adjustRightInd w:val="0"/>
        <w:ind w:right="-164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1. </w:t>
      </w:r>
      <w:r>
        <w:rPr>
          <w:rFonts w:ascii="Helvetica" w:hAnsi="Helvetica" w:cs="Helvetica"/>
          <w:color w:val="313131"/>
          <w:sz w:val="26"/>
          <w:szCs w:val="26"/>
        </w:rPr>
        <w:t>The following is an example of a prime mover: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short scapular muscles when deltoid moves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humerus</w:t>
      </w:r>
      <w:proofErr w:type="spellEnd"/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Biceps flexing the elbow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34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Flexor carpi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ulnaris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finger flexion</w:t>
      </w:r>
      <w:bookmarkStart w:id="0" w:name="_GoBack"/>
      <w:bookmarkEnd w:id="0"/>
    </w:p>
    <w:p w:rsidR="007E00A9" w:rsidRPr="007E00A9" w:rsidRDefault="007E00A9" w:rsidP="007E00A9">
      <w:pPr>
        <w:pStyle w:val="NoteLevel1"/>
      </w:pPr>
      <w:r>
        <w:rPr>
          <w:rFonts w:ascii="Helvetica" w:hAnsi="Helvetica" w:cs="Helvetica"/>
          <w:color w:val="313131"/>
          <w:sz w:val="26"/>
          <w:szCs w:val="26"/>
        </w:rPr>
        <w:t>d. Triceps relaxing for elbow flexion</w:t>
      </w:r>
    </w:p>
    <w:p w:rsidR="007E00A9" w:rsidRDefault="007E00A9" w:rsidP="007E00A9">
      <w:pPr>
        <w:pStyle w:val="NoteLevel1"/>
        <w:numPr>
          <w:ilvl w:val="0"/>
          <w:numId w:val="0"/>
        </w:numPr>
      </w:pP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2. </w:t>
      </w:r>
      <w:r>
        <w:rPr>
          <w:rFonts w:ascii="Helvetica" w:hAnsi="Helvetica" w:cs="Helvetica"/>
          <w:color w:val="313131"/>
          <w:sz w:val="26"/>
          <w:szCs w:val="26"/>
        </w:rPr>
        <w:t>Which of the following statements about deep fascia is FALSE?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nerve supply comes from the nerves supplying the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muscles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it invests</w:t>
      </w:r>
      <w:r>
        <w:rPr>
          <w:rFonts w:ascii="Helvetica" w:hAnsi="Helvetica" w:cs="Helvetica"/>
          <w:color w:val="313131"/>
          <w:sz w:val="26"/>
          <w:szCs w:val="26"/>
        </w:rPr>
        <w:t xml:space="preserve">.  Correct 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deep fascia never passes freely over bone, always anchored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periosteum</w:t>
      </w:r>
      <w:proofErr w:type="spellEnd"/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nerve supply comes from that for the overlying skin 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There is no deep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facia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over the face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3. </w:t>
      </w:r>
      <w:r>
        <w:rPr>
          <w:rFonts w:ascii="Helvetica" w:hAnsi="Helvetica" w:cs="Helvetica"/>
          <w:color w:val="313131"/>
          <w:sz w:val="26"/>
          <w:szCs w:val="26"/>
        </w:rPr>
        <w:t>The following is true of glands: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Human apocrine secretion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odourless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vast majority are apocrine glands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Apocrine glands are found in the axillae, areolae, palms and soles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Eccrine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glands are under the control of sex hormones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4. </w:t>
      </w:r>
      <w:r>
        <w:rPr>
          <w:rFonts w:ascii="Helvetica" w:hAnsi="Helvetica" w:cs="Helvetica"/>
          <w:color w:val="313131"/>
          <w:sz w:val="26"/>
          <w:szCs w:val="26"/>
        </w:rPr>
        <w:t>Which is FALSE regarding muscles?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 smooth muscle, contractile impulses are transmitted by way of gap junctions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Skeletal red muscle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slow twitch with aerobic metabolism 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Muscle spindles contain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intrafusal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, are constant in position, and most numerous in large muscles concerned with gross movement</w:t>
      </w:r>
      <w:r>
        <w:rPr>
          <w:rFonts w:ascii="Helvetica" w:hAnsi="Helvetica" w:cs="Helvetica"/>
          <w:color w:val="313131"/>
          <w:sz w:val="26"/>
          <w:szCs w:val="26"/>
        </w:rPr>
        <w:t>. C</w:t>
      </w:r>
      <w:r>
        <w:rPr>
          <w:rFonts w:ascii="Helvetica" w:hAnsi="Helvetica" w:cs="Helvetica"/>
          <w:color w:val="313131"/>
          <w:sz w:val="26"/>
          <w:szCs w:val="26"/>
        </w:rPr>
        <w:t xml:space="preserve">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30 table 1.1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Cardiac muscle has broad, branching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cells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connect via intercalated discs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5. </w:t>
      </w:r>
      <w:r>
        <w:rPr>
          <w:rFonts w:ascii="Helvetica" w:hAnsi="Helvetica" w:cs="Helvetica"/>
          <w:color w:val="313131"/>
          <w:sz w:val="26"/>
          <w:szCs w:val="26"/>
        </w:rPr>
        <w:t>All of the following are correct about veins EXCEPT: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Venous valves usually consist of two opposed cusps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They are often double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They are always bigger than their corresponding arteries 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IVC, portal and pelvic veins have only a few true valves</w:t>
      </w:r>
      <w:r>
        <w:rPr>
          <w:rFonts w:ascii="Helvetica" w:hAnsi="Helvetica" w:cs="Helvetica"/>
          <w:color w:val="313131"/>
          <w:sz w:val="26"/>
          <w:szCs w:val="26"/>
        </w:rPr>
        <w:t>. C</w:t>
      </w:r>
      <w:r>
        <w:rPr>
          <w:rFonts w:ascii="Helvetica" w:hAnsi="Helvetica" w:cs="Helvetica"/>
          <w:color w:val="313131"/>
          <w:sz w:val="26"/>
          <w:szCs w:val="26"/>
        </w:rPr>
        <w:t xml:space="preserve">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41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6. </w:t>
      </w:r>
      <w:r>
        <w:rPr>
          <w:rFonts w:ascii="Helvetica" w:hAnsi="Helvetica" w:cs="Helvetica"/>
          <w:color w:val="313131"/>
          <w:sz w:val="26"/>
          <w:szCs w:val="26"/>
        </w:rPr>
        <w:t>Which is NOT true regarding the autonomic nervous system?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Preganglionic parasympathetic nerves arise from cranial nerve nuclei and from cells in the lateral grey horn of sacral segments 2 – 4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sympathetic trunk extends from the base of the skull to the coccyx 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Sacral splanchnic nerves are of parasympathetic origin.</w:t>
      </w:r>
      <w:r>
        <w:rPr>
          <w:rFonts w:ascii="Helvetica" w:hAnsi="Helvetica" w:cs="Helvetica"/>
          <w:color w:val="313131"/>
          <w:sz w:val="26"/>
          <w:szCs w:val="26"/>
        </w:rPr>
        <w:t xml:space="preserve"> C</w:t>
      </w:r>
      <w:r>
        <w:rPr>
          <w:rFonts w:ascii="Helvetica" w:hAnsi="Helvetica" w:cs="Helvetica"/>
          <w:color w:val="313131"/>
          <w:sz w:val="26"/>
          <w:szCs w:val="26"/>
        </w:rPr>
        <w:t xml:space="preserve">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61 figure 1.46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white ramus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communicans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the sympathetic nervous system originate from all the thoracic and the upper 2 lumbar anterior rami of the spinal nerves</w:t>
      </w:r>
    </w:p>
    <w:p w:rsidR="007E00A9" w:rsidRDefault="007E00A9" w:rsidP="007E00A9">
      <w:pPr>
        <w:pStyle w:val="NoteLevel1"/>
        <w:numPr>
          <w:ilvl w:val="0"/>
          <w:numId w:val="0"/>
        </w:numPr>
      </w:pP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7. </w:t>
      </w:r>
      <w:r>
        <w:rPr>
          <w:rFonts w:ascii="Helvetica" w:hAnsi="Helvetica" w:cs="Helvetica"/>
          <w:color w:val="313131"/>
          <w:sz w:val="26"/>
          <w:szCs w:val="26"/>
        </w:rPr>
        <w:t xml:space="preserve">An example of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bipennate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 is: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Tibialis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anterior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Supraspinatus</w:t>
      </w:r>
      <w:r>
        <w:rPr>
          <w:rFonts w:ascii="Helvetica" w:hAnsi="Helvetica" w:cs="Helvetica"/>
          <w:color w:val="313131"/>
          <w:sz w:val="26"/>
          <w:szCs w:val="26"/>
        </w:rPr>
        <w:t xml:space="preserve"> C</w:t>
      </w:r>
      <w:r>
        <w:rPr>
          <w:rFonts w:ascii="Helvetica" w:hAnsi="Helvetica" w:cs="Helvetica"/>
          <w:color w:val="313131"/>
          <w:sz w:val="26"/>
          <w:szCs w:val="26"/>
        </w:rPr>
        <w:t xml:space="preserve">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31 figure 1.18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Deltoid 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Subscapularis</w:t>
      </w:r>
      <w:proofErr w:type="spellEnd"/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</w:t>
      </w:r>
      <w:r>
        <w:rPr>
          <w:rFonts w:ascii="Helvetica" w:hAnsi="Helvetica" w:cs="Helvetica"/>
          <w:color w:val="313131"/>
          <w:sz w:val="26"/>
          <w:szCs w:val="26"/>
        </w:rPr>
        <w:t>Which is FALSE regarding cartilage?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Epiphyseal growth plates are made of hyaline cartilage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labrum of the shoulder is made of fibrocartilage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Elastic cartilage has an ordinary blood supply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19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Elastic cartilage never calcifies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r>
        <w:rPr>
          <w:rFonts w:ascii="Helvetica" w:hAnsi="Helvetica" w:cs="Helvetica"/>
          <w:color w:val="313131"/>
          <w:sz w:val="26"/>
          <w:szCs w:val="26"/>
        </w:rPr>
        <w:t>An example of a secondary cartilaginous joint is: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knee joint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Lower ends of the tibia and fibula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An epiphysis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pubic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symphysis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26</w:t>
      </w:r>
    </w:p>
    <w:p w:rsidR="007E00A9" w:rsidRDefault="007E00A9" w:rsidP="007E00A9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descriptions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myotomes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correct?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Ankle dorsiflexion is by L3 and L4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Shoulder adduction and medial rotation is by C5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,6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and 7 </w:t>
      </w:r>
    </w:p>
    <w:p w:rsidR="007E00A9" w:rsidRDefault="007E00A9" w:rsidP="007E00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Inversion of the foot is by L4</w:t>
      </w:r>
      <w:r>
        <w:rPr>
          <w:rFonts w:ascii="Helvetica" w:hAnsi="Helvetica" w:cs="Helvetica"/>
          <w:color w:val="313131"/>
          <w:sz w:val="26"/>
          <w:szCs w:val="26"/>
        </w:rPr>
        <w:t>.  C</w:t>
      </w:r>
      <w:r>
        <w:rPr>
          <w:rFonts w:ascii="Helvetica" w:hAnsi="Helvetica" w:cs="Helvetica"/>
          <w:color w:val="313131"/>
          <w:sz w:val="26"/>
          <w:szCs w:val="26"/>
        </w:rPr>
        <w:t xml:space="preserve">orrect.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696 figure 6.20A</w:t>
      </w:r>
    </w:p>
    <w:p w:rsidR="007E00A9" w:rsidRPr="007E00A9" w:rsidRDefault="007E00A9" w:rsidP="007E00A9">
      <w:pPr>
        <w:pStyle w:val="NoteLevel1"/>
        <w:numPr>
          <w:ilvl w:val="0"/>
          <w:numId w:val="0"/>
        </w:numPr>
        <w:rPr>
          <w:b/>
        </w:rPr>
        <w:sectPr w:rsidR="007E00A9" w:rsidRPr="007E00A9" w:rsidSect="007E00A9">
          <w:headerReference w:type="first" r:id="rId8"/>
          <w:pgSz w:w="11900" w:h="16840"/>
          <w:pgMar w:top="709" w:right="985" w:bottom="1135" w:left="1440" w:header="708" w:footer="708" w:gutter="0"/>
          <w:cols w:space="708"/>
          <w:titlePg/>
          <w:docGrid w:type="lines" w:linePitch="360"/>
        </w:sectPr>
      </w:pPr>
      <w:r>
        <w:rPr>
          <w:rFonts w:ascii="Helvetica" w:hAnsi="Helvetica" w:cs="Helvetica"/>
          <w:color w:val="313131"/>
          <w:sz w:val="26"/>
          <w:szCs w:val="26"/>
        </w:rPr>
        <w:t>d. Wrist flexion and extension is by C5 and C6</w:t>
      </w:r>
    </w:p>
    <w:p w:rsidR="007E00A9" w:rsidRDefault="007E00A9">
      <w:pPr>
        <w:pStyle w:val="NoteLevel1"/>
      </w:pPr>
    </w:p>
    <w:p w:rsidR="007E00A9" w:rsidRDefault="007E00A9">
      <w:pPr>
        <w:pStyle w:val="NoteLevel1"/>
        <w:sectPr w:rsidR="007E00A9" w:rsidSect="007E00A9">
          <w:headerReference w:type="first" r:id="rId9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</w:p>
    <w:p w:rsidR="00F035AF" w:rsidRDefault="00F035AF">
      <w:pPr>
        <w:pStyle w:val="NoteLevel1"/>
      </w:pPr>
    </w:p>
    <w:sectPr w:rsidR="00F035AF" w:rsidSect="007E00A9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A9" w:rsidRDefault="007E00A9" w:rsidP="007E00A9">
      <w:r>
        <w:separator/>
      </w:r>
    </w:p>
  </w:endnote>
  <w:endnote w:type="continuationSeparator" w:id="0">
    <w:p w:rsidR="007E00A9" w:rsidRDefault="007E00A9" w:rsidP="007E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A9" w:rsidRDefault="007E00A9" w:rsidP="007E00A9">
      <w:r>
        <w:separator/>
      </w:r>
    </w:p>
  </w:footnote>
  <w:footnote w:type="continuationSeparator" w:id="0">
    <w:p w:rsidR="007E00A9" w:rsidRDefault="007E00A9" w:rsidP="007E0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A9" w:rsidRDefault="007E00A9" w:rsidP="007E00A9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A9" w:rsidRDefault="007E00A9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10/04/2017 10:37 AM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A9" w:rsidRDefault="007E00A9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10/04/2017 10:37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CFBB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7E00A9"/>
    <w:rsid w:val="007E00A9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E00A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7E00A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E00A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E00A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E00A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E00A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E00A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E00A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E00A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E0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0A9"/>
  </w:style>
  <w:style w:type="paragraph" w:styleId="BalloonText">
    <w:name w:val="Balloon Text"/>
    <w:basedOn w:val="Normal"/>
    <w:link w:val="BalloonTextChar"/>
    <w:uiPriority w:val="99"/>
    <w:semiHidden/>
    <w:unhideWhenUsed/>
    <w:rsid w:val="007E00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A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0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0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E00A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7E00A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E00A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E00A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E00A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E00A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E00A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E00A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E00A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E0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0A9"/>
  </w:style>
  <w:style w:type="paragraph" w:styleId="BalloonText">
    <w:name w:val="Balloon Text"/>
    <w:basedOn w:val="Normal"/>
    <w:link w:val="BalloonTextChar"/>
    <w:uiPriority w:val="99"/>
    <w:semiHidden/>
    <w:unhideWhenUsed/>
    <w:rsid w:val="007E00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A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0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474</Words>
  <Characters>2704</Characters>
  <Application>Microsoft Macintosh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2017-04-10T00:37:00Z</dcterms:created>
  <dcterms:modified xsi:type="dcterms:W3CDTF">2017-04-10T00:44:00Z</dcterms:modified>
</cp:coreProperties>
</file>