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F32" w:rsidRPr="00B33A5B" w:rsidRDefault="00267F32" w:rsidP="00267F32">
      <w:pPr>
        <w:spacing w:before="360" w:after="360"/>
        <w:jc w:val="center"/>
        <w:rPr>
          <w:rFonts w:asciiTheme="minorHAnsi" w:hAnsiTheme="minorHAnsi"/>
          <w:b/>
          <w:bCs/>
          <w:caps/>
          <w:sz w:val="28"/>
          <w:lang w:val="en-AU"/>
        </w:rPr>
      </w:pPr>
      <w:r w:rsidRPr="00B33A5B">
        <w:rPr>
          <w:rFonts w:asciiTheme="minorHAnsi" w:hAnsiTheme="minorHAnsi"/>
          <w:b/>
          <w:caps/>
          <w:noProof/>
          <w:sz w:val="28"/>
          <w:lang w:val="en-AU" w:eastAsia="en-AU"/>
        </w:rPr>
        <mc:AlternateContent>
          <mc:Choice Requires="wps">
            <w:drawing>
              <wp:anchor distT="45720" distB="45720" distL="114300" distR="114300" simplePos="0" relativeHeight="251659264" behindDoc="0" locked="0" layoutInCell="1" allowOverlap="1" wp14:anchorId="6291F54B" wp14:editId="147C2F04">
                <wp:simplePos x="0" y="0"/>
                <wp:positionH relativeFrom="margin">
                  <wp:align>left</wp:align>
                </wp:positionH>
                <wp:positionV relativeFrom="paragraph">
                  <wp:posOffset>121920</wp:posOffset>
                </wp:positionV>
                <wp:extent cx="5905500" cy="441325"/>
                <wp:effectExtent l="0" t="0" r="19050"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41325"/>
                        </a:xfrm>
                        <a:prstGeom prst="rect">
                          <a:avLst/>
                        </a:prstGeom>
                        <a:solidFill>
                          <a:srgbClr val="FFFFFF"/>
                        </a:solidFill>
                        <a:ln w="9525">
                          <a:solidFill>
                            <a:srgbClr val="000000"/>
                          </a:solidFill>
                          <a:miter lim="800000"/>
                          <a:headEnd/>
                          <a:tailEnd/>
                        </a:ln>
                      </wps:spPr>
                      <wps:txbx>
                        <w:txbxContent>
                          <w:p w:rsidR="00267F32" w:rsidRPr="00576F7E" w:rsidRDefault="00267F32" w:rsidP="00267F32">
                            <w:pPr>
                              <w:jc w:val="both"/>
                              <w:rPr>
                                <w:rFonts w:ascii="Calibri Light" w:hAnsi="Calibri Light" w:cs="Calibri Light"/>
                                <w:sz w:val="22"/>
                              </w:rPr>
                            </w:pPr>
                            <w:r w:rsidRPr="00576F7E">
                              <w:rPr>
                                <w:rFonts w:ascii="Calibri Light" w:hAnsi="Calibri Light" w:cs="Calibri Light"/>
                                <w:sz w:val="22"/>
                              </w:rPr>
                              <w:t xml:space="preserve">This document, including any attachments, is </w:t>
                            </w:r>
                            <w:r w:rsidRPr="00576F7E">
                              <w:rPr>
                                <w:rFonts w:ascii="Calibri Light" w:hAnsi="Calibri Light" w:cs="Calibri Light"/>
                                <w:b/>
                                <w:sz w:val="22"/>
                              </w:rPr>
                              <w:t>PRIVATE AND CONFIDENTIAL</w:t>
                            </w:r>
                            <w:r w:rsidRPr="00576F7E">
                              <w:rPr>
                                <w:rFonts w:ascii="Calibri Light" w:hAnsi="Calibri Light" w:cs="Calibri Light"/>
                                <w:sz w:val="22"/>
                              </w:rPr>
                              <w:t xml:space="preserve">. Do not copy or use it other than in accordance with </w:t>
                            </w:r>
                            <w:r>
                              <w:rPr>
                                <w:rFonts w:ascii="Calibri Light" w:hAnsi="Calibri Light" w:cs="Calibri Light"/>
                                <w:sz w:val="22"/>
                              </w:rPr>
                              <w:t>SESLHD-RO</w:t>
                            </w:r>
                            <w:r w:rsidRPr="00576F7E">
                              <w:rPr>
                                <w:rFonts w:ascii="Calibri Light" w:hAnsi="Calibri Light" w:cs="Calibri Light"/>
                                <w:sz w:val="22"/>
                              </w:rPr>
                              <w:t xml:space="preserve">’s written instructions.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91F54B" id="_x0000_t202" coordsize="21600,21600" o:spt="202" path="m,l,21600r21600,l21600,xe">
                <v:stroke joinstyle="miter"/>
                <v:path gradientshapeok="t" o:connecttype="rect"/>
              </v:shapetype>
              <v:shape id="Text Box 2" o:spid="_x0000_s1026" type="#_x0000_t202" style="position:absolute;left:0;text-align:left;margin-left:0;margin-top:9.6pt;width:465pt;height:34.7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">
                <v:textbox style="mso-fit-shape-to-text:t">
                  <w:txbxContent>
                    <w:p w:rsidR="00267F32" w:rsidRPr="00576F7E" w:rsidRDefault="00267F32" w:rsidP="00267F32">
                      <w:pPr>
                        <w:jc w:val="both"/>
                        <w:rPr>
                          <w:rFonts w:ascii="Calibri Light" w:hAnsi="Calibri Light" w:cs="Calibri Light"/>
                          <w:sz w:val="22"/>
                        </w:rPr>
                      </w:pPr>
                      <w:r w:rsidRPr="00576F7E">
                        <w:rPr>
                          <w:rFonts w:ascii="Calibri Light" w:hAnsi="Calibri Light" w:cs="Calibri Light"/>
                          <w:sz w:val="22"/>
                        </w:rPr>
                        <w:t xml:space="preserve">This document, including any attachments, is </w:t>
                      </w:r>
                      <w:r w:rsidRPr="00576F7E">
                        <w:rPr>
                          <w:rFonts w:ascii="Calibri Light" w:hAnsi="Calibri Light" w:cs="Calibri Light"/>
                          <w:b/>
                          <w:sz w:val="22"/>
                        </w:rPr>
                        <w:t>PRIVATE AND CONFIDENTIAL</w:t>
                      </w:r>
                      <w:r w:rsidRPr="00576F7E">
                        <w:rPr>
                          <w:rFonts w:ascii="Calibri Light" w:hAnsi="Calibri Light" w:cs="Calibri Light"/>
                          <w:sz w:val="22"/>
                        </w:rPr>
                        <w:t xml:space="preserve">. Do not copy or use it other than in accordance with </w:t>
                      </w:r>
                      <w:r>
                        <w:rPr>
                          <w:rFonts w:ascii="Calibri Light" w:hAnsi="Calibri Light" w:cs="Calibri Light"/>
                          <w:sz w:val="22"/>
                        </w:rPr>
                        <w:t>SESLHD-RO</w:t>
                      </w:r>
                      <w:r w:rsidRPr="00576F7E">
                        <w:rPr>
                          <w:rFonts w:ascii="Calibri Light" w:hAnsi="Calibri Light" w:cs="Calibri Light"/>
                          <w:sz w:val="22"/>
                        </w:rPr>
                        <w:t xml:space="preserve">’s written instructions. </w:t>
                      </w:r>
                    </w:p>
                  </w:txbxContent>
                </v:textbox>
                <w10:wrap type="square" anchorx="margin"/>
              </v:shape>
            </w:pict>
          </mc:Fallback>
        </mc:AlternateContent>
      </w:r>
      <w:r w:rsidRPr="00B33A5B">
        <w:rPr>
          <w:rFonts w:asciiTheme="minorHAnsi" w:hAnsiTheme="minorHAnsi"/>
          <w:b/>
          <w:bCs/>
          <w:i/>
          <w:caps/>
          <w:color w:val="FF0000"/>
          <w:sz w:val="20"/>
          <w:szCs w:val="18"/>
          <w:lang w:val="en-AU"/>
        </w:rPr>
        <w:t xml:space="preserve"> </w:t>
      </w:r>
      <w:r w:rsidRPr="00B33A5B">
        <w:rPr>
          <w:rFonts w:asciiTheme="minorHAnsi" w:hAnsiTheme="minorHAnsi"/>
          <w:b/>
          <w:bCs/>
          <w:caps/>
          <w:sz w:val="28"/>
          <w:lang w:val="en-AU"/>
        </w:rPr>
        <w:t>Standard Operating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1830"/>
        <w:gridCol w:w="2850"/>
        <w:gridCol w:w="2475"/>
      </w:tblGrid>
      <w:tr w:rsidR="00267F32" w:rsidRPr="00A152C3" w:rsidTr="5A517D5D">
        <w:trPr>
          <w:trHeight w:val="567"/>
        </w:trPr>
        <w:tc>
          <w:tcPr>
            <w:tcW w:w="2214" w:type="dxa"/>
            <w:vAlign w:val="center"/>
          </w:tcPr>
          <w:p w:rsidR="00267F32" w:rsidRPr="00213B0E" w:rsidRDefault="00267F32" w:rsidP="007029C3">
            <w:pPr>
              <w:spacing w:before="120" w:after="120"/>
              <w:rPr>
                <w:rFonts w:asciiTheme="minorHAnsi" w:hAnsiTheme="minorHAnsi"/>
                <w:b/>
                <w:lang w:val="en-AU"/>
              </w:rPr>
            </w:pPr>
            <w:r w:rsidRPr="00213B0E">
              <w:rPr>
                <w:rFonts w:asciiTheme="minorHAnsi" w:hAnsiTheme="minorHAnsi"/>
                <w:b/>
                <w:lang w:val="en-AU"/>
              </w:rPr>
              <w:t>SOP Title</w:t>
            </w:r>
          </w:p>
        </w:tc>
        <w:tc>
          <w:tcPr>
            <w:tcW w:w="7250" w:type="dxa"/>
            <w:gridSpan w:val="3"/>
            <w:vAlign w:val="center"/>
          </w:tcPr>
          <w:p w:rsidR="00267F32" w:rsidRPr="00213B0E" w:rsidRDefault="00F933F3" w:rsidP="007029C3">
            <w:pPr>
              <w:spacing w:before="120" w:after="120"/>
              <w:rPr>
                <w:rFonts w:asciiTheme="minorHAnsi" w:hAnsiTheme="minorHAnsi"/>
                <w:lang w:val="en-AU"/>
              </w:rPr>
            </w:pPr>
            <w:r w:rsidRPr="00F933F3">
              <w:rPr>
                <w:rFonts w:asciiTheme="minorHAnsi" w:hAnsiTheme="minorHAnsi"/>
                <w:lang w:val="en-AU"/>
              </w:rPr>
              <w:t>Research Ethics and Governance Office Review of Ethics Applications</w:t>
            </w:r>
          </w:p>
        </w:tc>
      </w:tr>
      <w:tr w:rsidR="00267F32" w:rsidRPr="00A152C3" w:rsidTr="5A517D5D">
        <w:trPr>
          <w:trHeight w:val="567"/>
        </w:trPr>
        <w:tc>
          <w:tcPr>
            <w:tcW w:w="2214" w:type="dxa"/>
            <w:vAlign w:val="center"/>
          </w:tcPr>
          <w:p w:rsidR="00267F32" w:rsidRPr="00213B0E" w:rsidRDefault="00267F32" w:rsidP="007029C3">
            <w:pPr>
              <w:spacing w:before="120" w:after="120"/>
              <w:rPr>
                <w:rFonts w:asciiTheme="minorHAnsi" w:hAnsiTheme="minorHAnsi"/>
                <w:b/>
                <w:lang w:val="en-AU"/>
              </w:rPr>
            </w:pPr>
            <w:r w:rsidRPr="00213B0E">
              <w:rPr>
                <w:rFonts w:asciiTheme="minorHAnsi" w:hAnsiTheme="minorHAnsi"/>
                <w:b/>
                <w:lang w:val="en-AU"/>
              </w:rPr>
              <w:t>SOP number</w:t>
            </w:r>
          </w:p>
        </w:tc>
        <w:tc>
          <w:tcPr>
            <w:tcW w:w="1854" w:type="dxa"/>
            <w:vAlign w:val="center"/>
          </w:tcPr>
          <w:p w:rsidR="00267F32" w:rsidRPr="00213B0E" w:rsidRDefault="006878A8" w:rsidP="007029C3">
            <w:pPr>
              <w:spacing w:before="120" w:after="120"/>
              <w:rPr>
                <w:rFonts w:asciiTheme="minorHAnsi" w:hAnsiTheme="minorHAnsi"/>
                <w:lang w:val="en-AU"/>
              </w:rPr>
            </w:pPr>
            <w:r>
              <w:rPr>
                <w:rFonts w:asciiTheme="minorHAnsi" w:hAnsiTheme="minorHAnsi"/>
                <w:lang w:val="en-AU"/>
              </w:rPr>
              <w:t>001-SOP-01</w:t>
            </w:r>
          </w:p>
        </w:tc>
        <w:tc>
          <w:tcPr>
            <w:tcW w:w="2880" w:type="dxa"/>
            <w:vAlign w:val="center"/>
          </w:tcPr>
          <w:p w:rsidR="00267F32" w:rsidRPr="00213B0E" w:rsidRDefault="00267F32" w:rsidP="007029C3">
            <w:pPr>
              <w:spacing w:before="120" w:after="120"/>
              <w:rPr>
                <w:rFonts w:asciiTheme="minorHAnsi" w:hAnsiTheme="minorHAnsi"/>
                <w:b/>
                <w:lang w:val="en-AU"/>
              </w:rPr>
            </w:pPr>
            <w:r w:rsidRPr="00213B0E">
              <w:rPr>
                <w:rFonts w:asciiTheme="minorHAnsi" w:hAnsiTheme="minorHAnsi"/>
                <w:b/>
                <w:lang w:val="en-AU"/>
              </w:rPr>
              <w:t>Version</w:t>
            </w:r>
          </w:p>
        </w:tc>
        <w:tc>
          <w:tcPr>
            <w:tcW w:w="2516" w:type="dxa"/>
            <w:vAlign w:val="center"/>
          </w:tcPr>
          <w:p w:rsidR="00267F32" w:rsidRPr="00213B0E" w:rsidRDefault="00CF1165" w:rsidP="5A517D5D">
            <w:pPr>
              <w:spacing w:before="120" w:after="120"/>
              <w:rPr>
                <w:rFonts w:asciiTheme="minorHAnsi" w:hAnsiTheme="minorHAnsi"/>
                <w:lang w:val="en-AU"/>
              </w:rPr>
            </w:pPr>
            <w:r>
              <w:rPr>
                <w:rFonts w:asciiTheme="minorHAnsi" w:hAnsiTheme="minorHAnsi"/>
                <w:lang w:val="en-AU"/>
              </w:rPr>
              <w:t>1.0</w:t>
            </w:r>
          </w:p>
        </w:tc>
      </w:tr>
      <w:tr w:rsidR="00267F32" w:rsidRPr="00A152C3" w:rsidTr="5A517D5D">
        <w:trPr>
          <w:trHeight w:val="567"/>
        </w:trPr>
        <w:tc>
          <w:tcPr>
            <w:tcW w:w="2214" w:type="dxa"/>
            <w:vAlign w:val="center"/>
          </w:tcPr>
          <w:p w:rsidR="00267F32" w:rsidRPr="00213B0E" w:rsidRDefault="00267F32" w:rsidP="007029C3">
            <w:pPr>
              <w:spacing w:before="120" w:after="120"/>
              <w:rPr>
                <w:rFonts w:asciiTheme="minorHAnsi" w:hAnsiTheme="minorHAnsi"/>
                <w:b/>
                <w:lang w:val="en-AU"/>
              </w:rPr>
            </w:pPr>
            <w:r w:rsidRPr="00213B0E">
              <w:rPr>
                <w:rFonts w:asciiTheme="minorHAnsi" w:hAnsiTheme="minorHAnsi"/>
                <w:b/>
                <w:lang w:val="en-AU"/>
              </w:rPr>
              <w:t>Effective date</w:t>
            </w:r>
          </w:p>
        </w:tc>
        <w:tc>
          <w:tcPr>
            <w:tcW w:w="1854" w:type="dxa"/>
            <w:vAlign w:val="center"/>
          </w:tcPr>
          <w:p w:rsidR="00267F32" w:rsidRPr="00213B0E" w:rsidRDefault="7AD88040" w:rsidP="5A517D5D">
            <w:pPr>
              <w:spacing w:before="120" w:after="120"/>
              <w:rPr>
                <w:lang w:val="en-AU"/>
              </w:rPr>
            </w:pPr>
            <w:r w:rsidRPr="5A517D5D">
              <w:rPr>
                <w:rFonts w:asciiTheme="minorHAnsi" w:hAnsiTheme="minorHAnsi"/>
                <w:lang w:val="en-AU"/>
              </w:rPr>
              <w:t>18-Jun-2021</w:t>
            </w:r>
          </w:p>
        </w:tc>
        <w:tc>
          <w:tcPr>
            <w:tcW w:w="2880" w:type="dxa"/>
            <w:vAlign w:val="center"/>
          </w:tcPr>
          <w:p w:rsidR="00267F32" w:rsidRPr="00213B0E" w:rsidRDefault="00267F32" w:rsidP="007029C3">
            <w:pPr>
              <w:spacing w:before="120" w:after="120"/>
              <w:rPr>
                <w:rFonts w:asciiTheme="minorHAnsi" w:hAnsiTheme="minorHAnsi"/>
                <w:b/>
                <w:lang w:val="en-AU"/>
              </w:rPr>
            </w:pPr>
            <w:r w:rsidRPr="00213B0E">
              <w:rPr>
                <w:rFonts w:asciiTheme="minorHAnsi" w:hAnsiTheme="minorHAnsi"/>
                <w:b/>
                <w:lang w:val="en-AU"/>
              </w:rPr>
              <w:t>Supersedes document/s</w:t>
            </w:r>
          </w:p>
        </w:tc>
        <w:tc>
          <w:tcPr>
            <w:tcW w:w="2516" w:type="dxa"/>
            <w:vAlign w:val="center"/>
          </w:tcPr>
          <w:p w:rsidR="00267F32" w:rsidRPr="00213B0E" w:rsidRDefault="6F971F11" w:rsidP="5A517D5D">
            <w:pPr>
              <w:spacing w:before="120" w:after="120"/>
              <w:rPr>
                <w:lang w:val="en-AU"/>
              </w:rPr>
            </w:pPr>
            <w:r w:rsidRPr="5A517D5D">
              <w:rPr>
                <w:rFonts w:asciiTheme="minorHAnsi" w:hAnsiTheme="minorHAnsi"/>
                <w:sz w:val="22"/>
                <w:szCs w:val="22"/>
                <w:lang w:val="en-AU"/>
              </w:rPr>
              <w:t>N/A</w:t>
            </w:r>
          </w:p>
        </w:tc>
      </w:tr>
      <w:tr w:rsidR="00267F32" w:rsidRPr="00A152C3" w:rsidTr="5A517D5D">
        <w:trPr>
          <w:trHeight w:val="567"/>
        </w:trPr>
        <w:tc>
          <w:tcPr>
            <w:tcW w:w="4068" w:type="dxa"/>
            <w:gridSpan w:val="2"/>
            <w:vAlign w:val="center"/>
          </w:tcPr>
          <w:p w:rsidR="00267F32" w:rsidRPr="00213B0E" w:rsidRDefault="00267F32" w:rsidP="007029C3">
            <w:pPr>
              <w:spacing w:before="120" w:after="120"/>
              <w:rPr>
                <w:rFonts w:asciiTheme="minorHAnsi" w:hAnsiTheme="minorHAnsi"/>
                <w:b/>
                <w:lang w:val="en-AU"/>
              </w:rPr>
            </w:pPr>
            <w:r w:rsidRPr="00213B0E">
              <w:rPr>
                <w:rFonts w:asciiTheme="minorHAnsi" w:hAnsiTheme="minorHAnsi"/>
                <w:b/>
                <w:lang w:val="en-AU"/>
              </w:rPr>
              <w:t>Programmed review date</w:t>
            </w:r>
          </w:p>
        </w:tc>
        <w:tc>
          <w:tcPr>
            <w:tcW w:w="5396" w:type="dxa"/>
            <w:gridSpan w:val="2"/>
            <w:vAlign w:val="center"/>
          </w:tcPr>
          <w:p w:rsidR="00267F32" w:rsidRPr="00213B0E" w:rsidRDefault="4E230969" w:rsidP="5A517D5D">
            <w:pPr>
              <w:spacing w:before="120" w:after="120"/>
              <w:rPr>
                <w:lang w:val="en-AU"/>
              </w:rPr>
            </w:pPr>
            <w:r w:rsidRPr="5A517D5D">
              <w:rPr>
                <w:rFonts w:asciiTheme="minorHAnsi" w:hAnsiTheme="minorHAnsi"/>
                <w:lang w:val="en-AU"/>
              </w:rPr>
              <w:t>18-Jun-2023</w:t>
            </w:r>
          </w:p>
        </w:tc>
      </w:tr>
    </w:tbl>
    <w:p w:rsidR="00267F32" w:rsidRPr="00213B0E" w:rsidRDefault="00267F32" w:rsidP="00267F32">
      <w:pPr>
        <w:spacing w:before="120" w:after="120"/>
        <w:jc w:val="center"/>
        <w:rPr>
          <w:rFonts w:asciiTheme="minorHAnsi" w:hAnsiTheme="minorHAnsi"/>
          <w:sz w:val="20"/>
          <w:lang w:val="en-AU"/>
        </w:rPr>
      </w:pPr>
    </w:p>
    <w:sdt>
      <w:sdtPr>
        <w:rPr>
          <w:rFonts w:asciiTheme="minorHAnsi" w:eastAsia="Times New Roman" w:hAnsiTheme="minorHAnsi" w:cs="Times New Roman"/>
          <w:b w:val="0"/>
          <w:bCs w:val="0"/>
          <w:color w:val="auto"/>
          <w:sz w:val="24"/>
          <w:szCs w:val="24"/>
          <w:lang w:eastAsia="en-US"/>
        </w:rPr>
        <w:id w:val="1326401754"/>
        <w:docPartObj>
          <w:docPartGallery w:val="Table of Contents"/>
          <w:docPartUnique/>
        </w:docPartObj>
      </w:sdtPr>
      <w:sdtEndPr>
        <w:rPr>
          <w:rFonts w:cstheme="minorHAnsi"/>
          <w:noProof/>
        </w:rPr>
      </w:sdtEndPr>
      <w:sdtContent>
        <w:p w:rsidR="00267F32" w:rsidRPr="005C2A9C" w:rsidRDefault="00267F32" w:rsidP="00267F32">
          <w:pPr>
            <w:pStyle w:val="TOCHeading"/>
            <w:jc w:val="center"/>
            <w:rPr>
              <w:rFonts w:asciiTheme="minorHAnsi" w:hAnsiTheme="minorHAnsi" w:cs="Times New Roman"/>
              <w:color w:val="auto"/>
            </w:rPr>
          </w:pPr>
          <w:r w:rsidRPr="005C2A9C">
            <w:rPr>
              <w:rFonts w:asciiTheme="minorHAnsi" w:hAnsiTheme="minorHAnsi" w:cs="Times New Roman"/>
              <w:color w:val="auto"/>
            </w:rPr>
            <w:t>Contents</w:t>
          </w:r>
        </w:p>
        <w:p w:rsidR="005C2A9C" w:rsidRPr="005C2A9C" w:rsidRDefault="00267F32">
          <w:pPr>
            <w:pStyle w:val="TOC1"/>
            <w:rPr>
              <w:rFonts w:asciiTheme="minorHAnsi" w:eastAsiaTheme="minorEastAsia" w:hAnsiTheme="minorHAnsi" w:cstheme="minorBidi"/>
              <w:noProof/>
              <w:sz w:val="22"/>
              <w:szCs w:val="28"/>
              <w:lang w:val="en-AU" w:eastAsia="zh-CN" w:bidi="th-TH"/>
            </w:rPr>
          </w:pPr>
          <w:r w:rsidRPr="005C2A9C">
            <w:rPr>
              <w:rFonts w:asciiTheme="minorHAnsi" w:hAnsiTheme="minorHAnsi" w:cstheme="minorHAnsi"/>
            </w:rPr>
            <w:fldChar w:fldCharType="begin"/>
          </w:r>
          <w:r w:rsidRPr="005C2A9C">
            <w:rPr>
              <w:rFonts w:asciiTheme="minorHAnsi" w:hAnsiTheme="minorHAnsi" w:cstheme="minorHAnsi"/>
            </w:rPr>
            <w:instrText xml:space="preserve"> TOC \o "1-3" \h \z \u </w:instrText>
          </w:r>
          <w:r w:rsidRPr="005C2A9C">
            <w:rPr>
              <w:rFonts w:asciiTheme="minorHAnsi" w:hAnsiTheme="minorHAnsi" w:cstheme="minorHAnsi"/>
            </w:rPr>
            <w:fldChar w:fldCharType="separate"/>
          </w:r>
          <w:hyperlink w:anchor="_Toc72479317" w:history="1">
            <w:r w:rsidR="005C2A9C" w:rsidRPr="005C2A9C">
              <w:rPr>
                <w:rStyle w:val="Hyperlink"/>
                <w:rFonts w:asciiTheme="minorHAnsi" w:hAnsiTheme="minorHAnsi"/>
                <w:b/>
                <w:noProof/>
                <w:lang w:val="en-AU"/>
              </w:rPr>
              <w:t>1.</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b/>
                <w:bCs/>
                <w:noProof/>
                <w:lang w:val="en-AU"/>
              </w:rPr>
              <w:t>PURPOSE</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_Toc72479317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3</w:t>
            </w:r>
            <w:r w:rsidR="005C2A9C" w:rsidRPr="005C2A9C">
              <w:rPr>
                <w:rFonts w:asciiTheme="minorHAnsi" w:hAnsiTheme="minorHAnsi"/>
                <w:noProof/>
                <w:webHidden/>
              </w:rPr>
              <w:fldChar w:fldCharType="end"/>
            </w:r>
          </w:hyperlink>
        </w:p>
        <w:p w:rsidR="005C2A9C" w:rsidRPr="005C2A9C" w:rsidRDefault="00D76C4E">
          <w:pPr>
            <w:pStyle w:val="TOC1"/>
            <w:rPr>
              <w:rFonts w:asciiTheme="minorHAnsi" w:eastAsiaTheme="minorEastAsia" w:hAnsiTheme="minorHAnsi" w:cstheme="minorBidi"/>
              <w:noProof/>
              <w:sz w:val="22"/>
              <w:szCs w:val="28"/>
              <w:lang w:val="en-AU" w:eastAsia="zh-CN" w:bidi="th-TH"/>
            </w:rPr>
          </w:pPr>
          <w:hyperlink w:anchor="_Toc72479318" w:history="1">
            <w:r w:rsidR="005C2A9C" w:rsidRPr="005C2A9C">
              <w:rPr>
                <w:rStyle w:val="Hyperlink"/>
                <w:rFonts w:asciiTheme="minorHAnsi" w:hAnsiTheme="minorHAnsi"/>
                <w:b/>
                <w:bCs/>
                <w:noProof/>
                <w:lang w:val="en-AU"/>
              </w:rPr>
              <w:t>2.</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b/>
                <w:bCs/>
                <w:noProof/>
                <w:lang w:val="en-AU"/>
              </w:rPr>
              <w:t>SCOPE</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_Toc72479318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3</w:t>
            </w:r>
            <w:r w:rsidR="005C2A9C" w:rsidRPr="005C2A9C">
              <w:rPr>
                <w:rFonts w:asciiTheme="minorHAnsi" w:hAnsiTheme="minorHAnsi"/>
                <w:noProof/>
                <w:webHidden/>
              </w:rPr>
              <w:fldChar w:fldCharType="end"/>
            </w:r>
          </w:hyperlink>
        </w:p>
        <w:p w:rsidR="005C2A9C" w:rsidRPr="005C2A9C" w:rsidRDefault="00D76C4E">
          <w:pPr>
            <w:pStyle w:val="TOC1"/>
            <w:rPr>
              <w:rFonts w:asciiTheme="minorHAnsi" w:eastAsiaTheme="minorEastAsia" w:hAnsiTheme="minorHAnsi" w:cstheme="minorBidi"/>
              <w:noProof/>
              <w:sz w:val="22"/>
              <w:szCs w:val="28"/>
              <w:lang w:val="en-AU" w:eastAsia="zh-CN" w:bidi="th-TH"/>
            </w:rPr>
          </w:pPr>
          <w:hyperlink w:anchor="_Toc72479319" w:history="1">
            <w:r w:rsidR="005C2A9C" w:rsidRPr="005C2A9C">
              <w:rPr>
                <w:rStyle w:val="Hyperlink"/>
                <w:rFonts w:asciiTheme="minorHAnsi" w:hAnsiTheme="minorHAnsi"/>
                <w:noProof/>
              </w:rPr>
              <w:t>3.</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RESPONSIBILITY</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_Toc72479319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3</w:t>
            </w:r>
            <w:r w:rsidR="005C2A9C" w:rsidRPr="005C2A9C">
              <w:rPr>
                <w:rFonts w:asciiTheme="minorHAnsi" w:hAnsiTheme="minorHAnsi"/>
                <w:noProof/>
                <w:webHidden/>
              </w:rPr>
              <w:fldChar w:fldCharType="end"/>
            </w:r>
          </w:hyperlink>
        </w:p>
        <w:p w:rsidR="005C2A9C" w:rsidRPr="005C2A9C" w:rsidRDefault="00D76C4E">
          <w:pPr>
            <w:pStyle w:val="TOC1"/>
            <w:rPr>
              <w:rFonts w:asciiTheme="minorHAnsi" w:eastAsiaTheme="minorEastAsia" w:hAnsiTheme="minorHAnsi" w:cstheme="minorBidi"/>
              <w:noProof/>
              <w:sz w:val="22"/>
              <w:szCs w:val="28"/>
              <w:lang w:val="en-AU" w:eastAsia="zh-CN" w:bidi="th-TH"/>
            </w:rPr>
          </w:pPr>
          <w:hyperlink w:anchor="_Toc72479320" w:history="1">
            <w:r w:rsidR="005C2A9C" w:rsidRPr="005C2A9C">
              <w:rPr>
                <w:rStyle w:val="Hyperlink"/>
                <w:rFonts w:asciiTheme="minorHAnsi" w:hAnsiTheme="minorHAnsi"/>
                <w:noProof/>
              </w:rPr>
              <w:t>3.1.</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HREC</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_Toc72479320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3</w:t>
            </w:r>
            <w:r w:rsidR="005C2A9C" w:rsidRPr="005C2A9C">
              <w:rPr>
                <w:rFonts w:asciiTheme="minorHAnsi" w:hAnsiTheme="minorHAnsi"/>
                <w:noProof/>
                <w:webHidden/>
              </w:rPr>
              <w:fldChar w:fldCharType="end"/>
            </w:r>
          </w:hyperlink>
        </w:p>
        <w:p w:rsidR="005C2A9C" w:rsidRPr="005C2A9C" w:rsidRDefault="00D76C4E">
          <w:pPr>
            <w:pStyle w:val="TOC1"/>
            <w:tabs>
              <w:tab w:val="left" w:pos="880"/>
            </w:tabs>
            <w:rPr>
              <w:rFonts w:asciiTheme="minorHAnsi" w:eastAsiaTheme="minorEastAsia" w:hAnsiTheme="minorHAnsi" w:cstheme="minorBidi"/>
              <w:noProof/>
              <w:sz w:val="22"/>
              <w:szCs w:val="28"/>
              <w:lang w:val="en-AU" w:eastAsia="zh-CN" w:bidi="th-TH"/>
            </w:rPr>
          </w:pPr>
          <w:hyperlink w:anchor="_Toc72479321" w:history="1">
            <w:r w:rsidR="005C2A9C" w:rsidRPr="005C2A9C">
              <w:rPr>
                <w:rStyle w:val="Hyperlink"/>
                <w:rFonts w:asciiTheme="minorHAnsi" w:hAnsiTheme="minorHAnsi"/>
                <w:noProof/>
              </w:rPr>
              <w:t>3.1.1.</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LNR Committee</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_Toc72479321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3</w:t>
            </w:r>
            <w:r w:rsidR="005C2A9C" w:rsidRPr="005C2A9C">
              <w:rPr>
                <w:rFonts w:asciiTheme="minorHAnsi" w:hAnsiTheme="minorHAnsi"/>
                <w:noProof/>
                <w:webHidden/>
              </w:rPr>
              <w:fldChar w:fldCharType="end"/>
            </w:r>
          </w:hyperlink>
        </w:p>
        <w:p w:rsidR="005C2A9C" w:rsidRPr="005C2A9C" w:rsidRDefault="00D76C4E">
          <w:pPr>
            <w:pStyle w:val="TOC1"/>
            <w:tabs>
              <w:tab w:val="left" w:pos="880"/>
            </w:tabs>
            <w:rPr>
              <w:rFonts w:asciiTheme="minorHAnsi" w:eastAsiaTheme="minorEastAsia" w:hAnsiTheme="minorHAnsi" w:cstheme="minorBidi"/>
              <w:noProof/>
              <w:sz w:val="22"/>
              <w:szCs w:val="28"/>
              <w:lang w:val="en-AU" w:eastAsia="zh-CN" w:bidi="th-TH"/>
            </w:rPr>
          </w:pPr>
          <w:hyperlink w:anchor="_Toc72479322" w:history="1">
            <w:r w:rsidR="005C2A9C" w:rsidRPr="005C2A9C">
              <w:rPr>
                <w:rStyle w:val="Hyperlink"/>
                <w:rFonts w:asciiTheme="minorHAnsi" w:hAnsiTheme="minorHAnsi"/>
                <w:noProof/>
              </w:rPr>
              <w:t>3.1.2.</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Executive Committee</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_Toc72479322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3</w:t>
            </w:r>
            <w:r w:rsidR="005C2A9C" w:rsidRPr="005C2A9C">
              <w:rPr>
                <w:rFonts w:asciiTheme="minorHAnsi" w:hAnsiTheme="minorHAnsi"/>
                <w:noProof/>
                <w:webHidden/>
              </w:rPr>
              <w:fldChar w:fldCharType="end"/>
            </w:r>
          </w:hyperlink>
        </w:p>
        <w:p w:rsidR="005C2A9C" w:rsidRPr="005C2A9C" w:rsidRDefault="00D76C4E">
          <w:pPr>
            <w:pStyle w:val="TOC1"/>
            <w:tabs>
              <w:tab w:val="left" w:pos="880"/>
            </w:tabs>
            <w:rPr>
              <w:rFonts w:asciiTheme="minorHAnsi" w:eastAsiaTheme="minorEastAsia" w:hAnsiTheme="minorHAnsi" w:cstheme="minorBidi"/>
              <w:noProof/>
              <w:sz w:val="22"/>
              <w:szCs w:val="28"/>
              <w:lang w:val="en-AU" w:eastAsia="zh-CN" w:bidi="th-TH"/>
            </w:rPr>
          </w:pPr>
          <w:hyperlink w:anchor="_Toc72479323" w:history="1">
            <w:r w:rsidR="005C2A9C" w:rsidRPr="005C2A9C">
              <w:rPr>
                <w:rStyle w:val="Hyperlink"/>
                <w:rFonts w:asciiTheme="minorHAnsi" w:hAnsiTheme="minorHAnsi"/>
                <w:noProof/>
              </w:rPr>
              <w:t>3.1.3.</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HREC Chairperson (or delegate)</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_Toc72479323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3</w:t>
            </w:r>
            <w:r w:rsidR="005C2A9C" w:rsidRPr="005C2A9C">
              <w:rPr>
                <w:rFonts w:asciiTheme="minorHAnsi" w:hAnsiTheme="minorHAnsi"/>
                <w:noProof/>
                <w:webHidden/>
              </w:rPr>
              <w:fldChar w:fldCharType="end"/>
            </w:r>
          </w:hyperlink>
        </w:p>
        <w:p w:rsidR="005C2A9C" w:rsidRPr="005C2A9C" w:rsidRDefault="00D76C4E">
          <w:pPr>
            <w:pStyle w:val="TOC1"/>
            <w:tabs>
              <w:tab w:val="left" w:pos="880"/>
            </w:tabs>
            <w:rPr>
              <w:rFonts w:asciiTheme="minorHAnsi" w:eastAsiaTheme="minorEastAsia" w:hAnsiTheme="minorHAnsi" w:cstheme="minorBidi"/>
              <w:noProof/>
              <w:sz w:val="22"/>
              <w:szCs w:val="28"/>
              <w:lang w:val="en-AU" w:eastAsia="zh-CN" w:bidi="th-TH"/>
            </w:rPr>
          </w:pPr>
          <w:hyperlink w:anchor="_Toc72479324" w:history="1">
            <w:r w:rsidR="005C2A9C" w:rsidRPr="005C2A9C">
              <w:rPr>
                <w:rStyle w:val="Hyperlink"/>
                <w:rFonts w:asciiTheme="minorHAnsi" w:hAnsiTheme="minorHAnsi"/>
                <w:noProof/>
              </w:rPr>
              <w:t>3.1.4.</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HREC Member</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_Toc72479324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3</w:t>
            </w:r>
            <w:r w:rsidR="005C2A9C" w:rsidRPr="005C2A9C">
              <w:rPr>
                <w:rFonts w:asciiTheme="minorHAnsi" w:hAnsiTheme="minorHAnsi"/>
                <w:noProof/>
                <w:webHidden/>
              </w:rPr>
              <w:fldChar w:fldCharType="end"/>
            </w:r>
          </w:hyperlink>
        </w:p>
        <w:p w:rsidR="005C2A9C" w:rsidRPr="005C2A9C" w:rsidRDefault="00D76C4E">
          <w:pPr>
            <w:pStyle w:val="TOC1"/>
            <w:rPr>
              <w:rFonts w:asciiTheme="minorHAnsi" w:eastAsiaTheme="minorEastAsia" w:hAnsiTheme="minorHAnsi" w:cstheme="minorBidi"/>
              <w:noProof/>
              <w:sz w:val="22"/>
              <w:szCs w:val="28"/>
              <w:lang w:val="en-AU" w:eastAsia="zh-CN" w:bidi="th-TH"/>
            </w:rPr>
          </w:pPr>
          <w:hyperlink w:anchor="_Toc72479325" w:history="1">
            <w:r w:rsidR="005C2A9C" w:rsidRPr="005C2A9C">
              <w:rPr>
                <w:rStyle w:val="Hyperlink"/>
                <w:rFonts w:asciiTheme="minorHAnsi" w:hAnsiTheme="minorHAnsi"/>
                <w:noProof/>
              </w:rPr>
              <w:t>3.2.</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Executive Officer (or delegate)</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_Toc72479325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3</w:t>
            </w:r>
            <w:r w:rsidR="005C2A9C" w:rsidRPr="005C2A9C">
              <w:rPr>
                <w:rFonts w:asciiTheme="minorHAnsi" w:hAnsiTheme="minorHAnsi"/>
                <w:noProof/>
                <w:webHidden/>
              </w:rPr>
              <w:fldChar w:fldCharType="end"/>
            </w:r>
          </w:hyperlink>
        </w:p>
        <w:p w:rsidR="005C2A9C" w:rsidRPr="005C2A9C" w:rsidRDefault="00D76C4E">
          <w:pPr>
            <w:pStyle w:val="TOC1"/>
            <w:rPr>
              <w:rFonts w:asciiTheme="minorHAnsi" w:eastAsiaTheme="minorEastAsia" w:hAnsiTheme="minorHAnsi" w:cstheme="minorBidi"/>
              <w:noProof/>
              <w:sz w:val="22"/>
              <w:szCs w:val="28"/>
              <w:lang w:val="en-AU" w:eastAsia="zh-CN" w:bidi="th-TH"/>
            </w:rPr>
          </w:pPr>
          <w:hyperlink w:anchor="_Toc72479326" w:history="1">
            <w:r w:rsidR="005C2A9C" w:rsidRPr="005C2A9C">
              <w:rPr>
                <w:rStyle w:val="Hyperlink"/>
                <w:rFonts w:asciiTheme="minorHAnsi" w:hAnsiTheme="minorHAnsi"/>
                <w:noProof/>
              </w:rPr>
              <w:t>3.3.</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Research Ethics and Governance Officer (or delegate)</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_Toc72479326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3</w:t>
            </w:r>
            <w:r w:rsidR="005C2A9C" w:rsidRPr="005C2A9C">
              <w:rPr>
                <w:rFonts w:asciiTheme="minorHAnsi" w:hAnsiTheme="minorHAnsi"/>
                <w:noProof/>
                <w:webHidden/>
              </w:rPr>
              <w:fldChar w:fldCharType="end"/>
            </w:r>
          </w:hyperlink>
        </w:p>
        <w:p w:rsidR="005C2A9C" w:rsidRPr="005C2A9C" w:rsidRDefault="00D76C4E">
          <w:pPr>
            <w:pStyle w:val="TOC1"/>
            <w:rPr>
              <w:rFonts w:asciiTheme="minorHAnsi" w:eastAsiaTheme="minorEastAsia" w:hAnsiTheme="minorHAnsi" w:cstheme="minorBidi"/>
              <w:noProof/>
              <w:sz w:val="22"/>
              <w:szCs w:val="28"/>
              <w:lang w:val="en-AU" w:eastAsia="zh-CN" w:bidi="th-TH"/>
            </w:rPr>
          </w:pPr>
          <w:hyperlink w:anchor="_Toc72479327" w:history="1">
            <w:r w:rsidR="005C2A9C" w:rsidRPr="005C2A9C">
              <w:rPr>
                <w:rStyle w:val="Hyperlink"/>
                <w:rFonts w:asciiTheme="minorHAnsi" w:hAnsiTheme="minorHAnsi"/>
                <w:b/>
                <w:bCs/>
                <w:noProof/>
                <w:lang w:val="en-AU"/>
              </w:rPr>
              <w:t>4.</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b/>
                <w:bCs/>
                <w:noProof/>
                <w:lang w:val="en-AU"/>
              </w:rPr>
              <w:t>DEFINITIONS</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_Toc72479327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4</w:t>
            </w:r>
            <w:r w:rsidR="005C2A9C" w:rsidRPr="005C2A9C">
              <w:rPr>
                <w:rFonts w:asciiTheme="minorHAnsi" w:hAnsiTheme="minorHAnsi"/>
                <w:noProof/>
                <w:webHidden/>
              </w:rPr>
              <w:fldChar w:fldCharType="end"/>
            </w:r>
          </w:hyperlink>
        </w:p>
        <w:p w:rsidR="005C2A9C" w:rsidRPr="005C2A9C" w:rsidRDefault="00D76C4E">
          <w:pPr>
            <w:pStyle w:val="TOC1"/>
            <w:rPr>
              <w:rFonts w:asciiTheme="minorHAnsi" w:eastAsiaTheme="minorEastAsia" w:hAnsiTheme="minorHAnsi" w:cstheme="minorBidi"/>
              <w:noProof/>
              <w:sz w:val="22"/>
              <w:szCs w:val="28"/>
              <w:lang w:val="en-AU" w:eastAsia="zh-CN" w:bidi="th-TH"/>
            </w:rPr>
          </w:pPr>
          <w:hyperlink w:anchor="_Toc72479328" w:history="1">
            <w:r w:rsidR="005C2A9C" w:rsidRPr="005C2A9C">
              <w:rPr>
                <w:rStyle w:val="Hyperlink"/>
                <w:rFonts w:asciiTheme="minorHAnsi" w:hAnsiTheme="minorHAnsi"/>
                <w:noProof/>
              </w:rPr>
              <w:t>4.1.</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Research Types:</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_Toc72479328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4</w:t>
            </w:r>
            <w:r w:rsidR="005C2A9C" w:rsidRPr="005C2A9C">
              <w:rPr>
                <w:rFonts w:asciiTheme="minorHAnsi" w:hAnsiTheme="minorHAnsi"/>
                <w:noProof/>
                <w:webHidden/>
              </w:rPr>
              <w:fldChar w:fldCharType="end"/>
            </w:r>
          </w:hyperlink>
        </w:p>
        <w:p w:rsidR="005C2A9C" w:rsidRPr="005C2A9C" w:rsidRDefault="00D76C4E">
          <w:pPr>
            <w:pStyle w:val="TOC1"/>
            <w:tabs>
              <w:tab w:val="left" w:pos="880"/>
            </w:tabs>
            <w:rPr>
              <w:rFonts w:asciiTheme="minorHAnsi" w:eastAsiaTheme="minorEastAsia" w:hAnsiTheme="minorHAnsi" w:cstheme="minorBidi"/>
              <w:noProof/>
              <w:sz w:val="22"/>
              <w:szCs w:val="28"/>
              <w:lang w:val="en-AU" w:eastAsia="zh-CN" w:bidi="th-TH"/>
            </w:rPr>
          </w:pPr>
          <w:hyperlink w:anchor="_Toc72479329" w:history="1">
            <w:r w:rsidR="005C2A9C" w:rsidRPr="005C2A9C">
              <w:rPr>
                <w:rStyle w:val="Hyperlink"/>
                <w:rFonts w:asciiTheme="minorHAnsi" w:hAnsiTheme="minorHAnsi"/>
                <w:noProof/>
              </w:rPr>
              <w:t>4.1.1.</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Clinical Research</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_Toc72479329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4</w:t>
            </w:r>
            <w:r w:rsidR="005C2A9C" w:rsidRPr="005C2A9C">
              <w:rPr>
                <w:rFonts w:asciiTheme="minorHAnsi" w:hAnsiTheme="minorHAnsi"/>
                <w:noProof/>
                <w:webHidden/>
              </w:rPr>
              <w:fldChar w:fldCharType="end"/>
            </w:r>
          </w:hyperlink>
        </w:p>
        <w:p w:rsidR="005C2A9C" w:rsidRPr="005C2A9C" w:rsidRDefault="00D76C4E">
          <w:pPr>
            <w:pStyle w:val="TOC1"/>
            <w:tabs>
              <w:tab w:val="left" w:pos="880"/>
            </w:tabs>
            <w:rPr>
              <w:rFonts w:asciiTheme="minorHAnsi" w:eastAsiaTheme="minorEastAsia" w:hAnsiTheme="minorHAnsi" w:cstheme="minorBidi"/>
              <w:noProof/>
              <w:sz w:val="22"/>
              <w:szCs w:val="28"/>
              <w:lang w:val="en-AU" w:eastAsia="zh-CN" w:bidi="th-TH"/>
            </w:rPr>
          </w:pPr>
          <w:hyperlink w:anchor="_Toc72479330" w:history="1">
            <w:r w:rsidR="005C2A9C" w:rsidRPr="005C2A9C">
              <w:rPr>
                <w:rStyle w:val="Hyperlink"/>
                <w:rFonts w:asciiTheme="minorHAnsi" w:hAnsiTheme="minorHAnsi"/>
                <w:noProof/>
              </w:rPr>
              <w:t>4.1.2.</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Clinical Trial</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_Toc72479330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4</w:t>
            </w:r>
            <w:r w:rsidR="005C2A9C" w:rsidRPr="005C2A9C">
              <w:rPr>
                <w:rFonts w:asciiTheme="minorHAnsi" w:hAnsiTheme="minorHAnsi"/>
                <w:noProof/>
                <w:webHidden/>
              </w:rPr>
              <w:fldChar w:fldCharType="end"/>
            </w:r>
          </w:hyperlink>
        </w:p>
        <w:p w:rsidR="005C2A9C" w:rsidRPr="005C2A9C" w:rsidRDefault="00D76C4E">
          <w:pPr>
            <w:pStyle w:val="TOC1"/>
            <w:tabs>
              <w:tab w:val="left" w:pos="880"/>
            </w:tabs>
            <w:rPr>
              <w:rFonts w:asciiTheme="minorHAnsi" w:eastAsiaTheme="minorEastAsia" w:hAnsiTheme="minorHAnsi" w:cstheme="minorBidi"/>
              <w:noProof/>
              <w:sz w:val="22"/>
              <w:szCs w:val="28"/>
              <w:lang w:val="en-AU" w:eastAsia="zh-CN" w:bidi="th-TH"/>
            </w:rPr>
          </w:pPr>
          <w:hyperlink w:anchor="_Toc72479331" w:history="1">
            <w:r w:rsidR="005C2A9C" w:rsidRPr="005C2A9C">
              <w:rPr>
                <w:rStyle w:val="Hyperlink"/>
                <w:rFonts w:asciiTheme="minorHAnsi" w:hAnsiTheme="minorHAnsi"/>
                <w:noProof/>
              </w:rPr>
              <w:t>4.1.3.</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Health Research/Social Science</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_Toc72479331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5</w:t>
            </w:r>
            <w:r w:rsidR="005C2A9C" w:rsidRPr="005C2A9C">
              <w:rPr>
                <w:rFonts w:asciiTheme="minorHAnsi" w:hAnsiTheme="minorHAnsi"/>
                <w:noProof/>
                <w:webHidden/>
              </w:rPr>
              <w:fldChar w:fldCharType="end"/>
            </w:r>
          </w:hyperlink>
        </w:p>
        <w:p w:rsidR="005C2A9C" w:rsidRPr="005C2A9C" w:rsidRDefault="00D76C4E">
          <w:pPr>
            <w:pStyle w:val="TOC1"/>
            <w:tabs>
              <w:tab w:val="left" w:pos="880"/>
            </w:tabs>
            <w:rPr>
              <w:rFonts w:asciiTheme="minorHAnsi" w:eastAsiaTheme="minorEastAsia" w:hAnsiTheme="minorHAnsi" w:cstheme="minorBidi"/>
              <w:noProof/>
              <w:sz w:val="22"/>
              <w:szCs w:val="28"/>
              <w:lang w:val="en-AU" w:eastAsia="zh-CN" w:bidi="th-TH"/>
            </w:rPr>
          </w:pPr>
          <w:hyperlink w:anchor="_Toc72479332" w:history="1">
            <w:r w:rsidR="005C2A9C" w:rsidRPr="005C2A9C">
              <w:rPr>
                <w:rStyle w:val="Hyperlink"/>
                <w:rFonts w:asciiTheme="minorHAnsi" w:hAnsiTheme="minorHAnsi"/>
                <w:noProof/>
              </w:rPr>
              <w:t>4.1.4.</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Other</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_Toc72479332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6</w:t>
            </w:r>
            <w:r w:rsidR="005C2A9C" w:rsidRPr="005C2A9C">
              <w:rPr>
                <w:rFonts w:asciiTheme="minorHAnsi" w:hAnsiTheme="minorHAnsi"/>
                <w:noProof/>
                <w:webHidden/>
              </w:rPr>
              <w:fldChar w:fldCharType="end"/>
            </w:r>
          </w:hyperlink>
        </w:p>
        <w:p w:rsidR="005C2A9C" w:rsidRPr="005C2A9C" w:rsidRDefault="00D76C4E">
          <w:pPr>
            <w:pStyle w:val="TOC1"/>
            <w:rPr>
              <w:rFonts w:asciiTheme="minorHAnsi" w:eastAsiaTheme="minorEastAsia" w:hAnsiTheme="minorHAnsi" w:cstheme="minorBidi"/>
              <w:noProof/>
              <w:sz w:val="22"/>
              <w:szCs w:val="28"/>
              <w:lang w:val="en-AU" w:eastAsia="zh-CN" w:bidi="th-TH"/>
            </w:rPr>
          </w:pPr>
          <w:hyperlink w:anchor="_Toc72479333" w:history="1">
            <w:r w:rsidR="005C2A9C" w:rsidRPr="005C2A9C">
              <w:rPr>
                <w:rStyle w:val="Hyperlink"/>
                <w:rFonts w:asciiTheme="minorHAnsi" w:hAnsiTheme="minorHAnsi"/>
                <w:noProof/>
              </w:rPr>
              <w:t>4.2.</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Primary Parties Involved in Research</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_Toc72479333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6</w:t>
            </w:r>
            <w:r w:rsidR="005C2A9C" w:rsidRPr="005C2A9C">
              <w:rPr>
                <w:rFonts w:asciiTheme="minorHAnsi" w:hAnsiTheme="minorHAnsi"/>
                <w:noProof/>
                <w:webHidden/>
              </w:rPr>
              <w:fldChar w:fldCharType="end"/>
            </w:r>
          </w:hyperlink>
        </w:p>
        <w:p w:rsidR="005C2A9C" w:rsidRPr="005C2A9C" w:rsidRDefault="00D76C4E">
          <w:pPr>
            <w:pStyle w:val="TOC1"/>
            <w:tabs>
              <w:tab w:val="left" w:pos="880"/>
            </w:tabs>
            <w:rPr>
              <w:rFonts w:asciiTheme="minorHAnsi" w:eastAsiaTheme="minorEastAsia" w:hAnsiTheme="minorHAnsi" w:cstheme="minorBidi"/>
              <w:noProof/>
              <w:sz w:val="22"/>
              <w:szCs w:val="28"/>
              <w:lang w:val="en-AU" w:eastAsia="zh-CN" w:bidi="th-TH"/>
            </w:rPr>
          </w:pPr>
          <w:hyperlink w:anchor="_Toc72479334" w:history="1">
            <w:r w:rsidR="005C2A9C" w:rsidRPr="005C2A9C">
              <w:rPr>
                <w:rStyle w:val="Hyperlink"/>
                <w:rFonts w:asciiTheme="minorHAnsi" w:hAnsiTheme="minorHAnsi"/>
                <w:noProof/>
              </w:rPr>
              <w:t>4.2.1.</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Sponsor</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_Toc72479334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6</w:t>
            </w:r>
            <w:r w:rsidR="005C2A9C" w:rsidRPr="005C2A9C">
              <w:rPr>
                <w:rFonts w:asciiTheme="minorHAnsi" w:hAnsiTheme="minorHAnsi"/>
                <w:noProof/>
                <w:webHidden/>
              </w:rPr>
              <w:fldChar w:fldCharType="end"/>
            </w:r>
          </w:hyperlink>
        </w:p>
        <w:p w:rsidR="005C2A9C" w:rsidRPr="005C2A9C" w:rsidRDefault="00D76C4E">
          <w:pPr>
            <w:pStyle w:val="TOC1"/>
            <w:tabs>
              <w:tab w:val="left" w:pos="880"/>
            </w:tabs>
            <w:rPr>
              <w:rFonts w:asciiTheme="minorHAnsi" w:eastAsiaTheme="minorEastAsia" w:hAnsiTheme="minorHAnsi" w:cstheme="minorBidi"/>
              <w:noProof/>
              <w:sz w:val="22"/>
              <w:szCs w:val="28"/>
              <w:lang w:val="en-AU" w:eastAsia="zh-CN" w:bidi="th-TH"/>
            </w:rPr>
          </w:pPr>
          <w:hyperlink w:anchor="_Toc72479335" w:history="1">
            <w:r w:rsidR="005C2A9C" w:rsidRPr="005C2A9C">
              <w:rPr>
                <w:rStyle w:val="Hyperlink"/>
                <w:rFonts w:asciiTheme="minorHAnsi" w:hAnsiTheme="minorHAnsi"/>
                <w:noProof/>
              </w:rPr>
              <w:t>4.2.2.</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Coordinating Principal Investigator</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_Toc72479335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6</w:t>
            </w:r>
            <w:r w:rsidR="005C2A9C" w:rsidRPr="005C2A9C">
              <w:rPr>
                <w:rFonts w:asciiTheme="minorHAnsi" w:hAnsiTheme="minorHAnsi"/>
                <w:noProof/>
                <w:webHidden/>
              </w:rPr>
              <w:fldChar w:fldCharType="end"/>
            </w:r>
          </w:hyperlink>
        </w:p>
        <w:p w:rsidR="005C2A9C" w:rsidRPr="005C2A9C" w:rsidRDefault="00D76C4E">
          <w:pPr>
            <w:pStyle w:val="TOC1"/>
            <w:tabs>
              <w:tab w:val="left" w:pos="880"/>
            </w:tabs>
            <w:rPr>
              <w:rFonts w:asciiTheme="minorHAnsi" w:eastAsiaTheme="minorEastAsia" w:hAnsiTheme="minorHAnsi" w:cstheme="minorBidi"/>
              <w:noProof/>
              <w:sz w:val="22"/>
              <w:szCs w:val="28"/>
              <w:lang w:val="en-AU" w:eastAsia="zh-CN" w:bidi="th-TH"/>
            </w:rPr>
          </w:pPr>
          <w:hyperlink w:anchor="_Toc72479336" w:history="1">
            <w:r w:rsidR="005C2A9C" w:rsidRPr="005C2A9C">
              <w:rPr>
                <w:rStyle w:val="Hyperlink"/>
                <w:rFonts w:asciiTheme="minorHAnsi" w:hAnsiTheme="minorHAnsi"/>
                <w:noProof/>
              </w:rPr>
              <w:t>4.2.3.</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Principal Investigator</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_Toc72479336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6</w:t>
            </w:r>
            <w:r w:rsidR="005C2A9C" w:rsidRPr="005C2A9C">
              <w:rPr>
                <w:rFonts w:asciiTheme="minorHAnsi" w:hAnsiTheme="minorHAnsi"/>
                <w:noProof/>
                <w:webHidden/>
              </w:rPr>
              <w:fldChar w:fldCharType="end"/>
            </w:r>
          </w:hyperlink>
        </w:p>
        <w:p w:rsidR="005C2A9C" w:rsidRPr="005C2A9C" w:rsidRDefault="00D76C4E">
          <w:pPr>
            <w:pStyle w:val="TOC1"/>
            <w:rPr>
              <w:rFonts w:asciiTheme="minorHAnsi" w:eastAsiaTheme="minorEastAsia" w:hAnsiTheme="minorHAnsi" w:cstheme="minorBidi"/>
              <w:noProof/>
              <w:sz w:val="22"/>
              <w:szCs w:val="28"/>
              <w:lang w:val="en-AU" w:eastAsia="zh-CN" w:bidi="th-TH"/>
            </w:rPr>
          </w:pPr>
          <w:hyperlink w:anchor="_Toc72479337" w:history="1">
            <w:r w:rsidR="005C2A9C" w:rsidRPr="005C2A9C">
              <w:rPr>
                <w:rStyle w:val="Hyperlink"/>
                <w:rFonts w:asciiTheme="minorHAnsi" w:hAnsiTheme="minorHAnsi"/>
                <w:noProof/>
              </w:rPr>
              <w:t>4.3.</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Sponsor Type</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_Toc72479337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6</w:t>
            </w:r>
            <w:r w:rsidR="005C2A9C" w:rsidRPr="005C2A9C">
              <w:rPr>
                <w:rFonts w:asciiTheme="minorHAnsi" w:hAnsiTheme="minorHAnsi"/>
                <w:noProof/>
                <w:webHidden/>
              </w:rPr>
              <w:fldChar w:fldCharType="end"/>
            </w:r>
          </w:hyperlink>
        </w:p>
        <w:p w:rsidR="005C2A9C" w:rsidRPr="005C2A9C" w:rsidRDefault="00D76C4E">
          <w:pPr>
            <w:pStyle w:val="TOC1"/>
            <w:tabs>
              <w:tab w:val="left" w:pos="880"/>
            </w:tabs>
            <w:rPr>
              <w:rFonts w:asciiTheme="minorHAnsi" w:eastAsiaTheme="minorEastAsia" w:hAnsiTheme="minorHAnsi" w:cstheme="minorBidi"/>
              <w:noProof/>
              <w:sz w:val="22"/>
              <w:szCs w:val="28"/>
              <w:lang w:val="en-AU" w:eastAsia="zh-CN" w:bidi="th-TH"/>
            </w:rPr>
          </w:pPr>
          <w:hyperlink w:anchor="_Toc72479338" w:history="1">
            <w:r w:rsidR="005C2A9C" w:rsidRPr="005C2A9C">
              <w:rPr>
                <w:rStyle w:val="Hyperlink"/>
                <w:rFonts w:asciiTheme="minorHAnsi" w:hAnsiTheme="minorHAnsi"/>
                <w:noProof/>
              </w:rPr>
              <w:t>4.3.1.</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Commercial Entity</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_Toc72479338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6</w:t>
            </w:r>
            <w:r w:rsidR="005C2A9C" w:rsidRPr="005C2A9C">
              <w:rPr>
                <w:rFonts w:asciiTheme="minorHAnsi" w:hAnsiTheme="minorHAnsi"/>
                <w:noProof/>
                <w:webHidden/>
              </w:rPr>
              <w:fldChar w:fldCharType="end"/>
            </w:r>
          </w:hyperlink>
        </w:p>
        <w:p w:rsidR="005C2A9C" w:rsidRPr="005C2A9C" w:rsidRDefault="00D76C4E">
          <w:pPr>
            <w:pStyle w:val="TOC1"/>
            <w:tabs>
              <w:tab w:val="left" w:pos="880"/>
            </w:tabs>
            <w:rPr>
              <w:rFonts w:asciiTheme="minorHAnsi" w:eastAsiaTheme="minorEastAsia" w:hAnsiTheme="minorHAnsi" w:cstheme="minorBidi"/>
              <w:noProof/>
              <w:sz w:val="22"/>
              <w:szCs w:val="28"/>
              <w:lang w:val="en-AU" w:eastAsia="zh-CN" w:bidi="th-TH"/>
            </w:rPr>
          </w:pPr>
          <w:hyperlink w:anchor="_Toc72479339" w:history="1">
            <w:r w:rsidR="005C2A9C" w:rsidRPr="005C2A9C">
              <w:rPr>
                <w:rStyle w:val="Hyperlink"/>
                <w:rFonts w:asciiTheme="minorHAnsi" w:hAnsiTheme="minorHAnsi"/>
                <w:noProof/>
              </w:rPr>
              <w:t>4.3.2.</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Collaborative Research Group</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_Toc72479339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6</w:t>
            </w:r>
            <w:r w:rsidR="005C2A9C" w:rsidRPr="005C2A9C">
              <w:rPr>
                <w:rFonts w:asciiTheme="minorHAnsi" w:hAnsiTheme="minorHAnsi"/>
                <w:noProof/>
                <w:webHidden/>
              </w:rPr>
              <w:fldChar w:fldCharType="end"/>
            </w:r>
          </w:hyperlink>
        </w:p>
        <w:p w:rsidR="005C2A9C" w:rsidRPr="005C2A9C" w:rsidRDefault="00D76C4E">
          <w:pPr>
            <w:pStyle w:val="TOC1"/>
            <w:tabs>
              <w:tab w:val="left" w:pos="880"/>
            </w:tabs>
            <w:rPr>
              <w:rFonts w:asciiTheme="minorHAnsi" w:eastAsiaTheme="minorEastAsia" w:hAnsiTheme="minorHAnsi" w:cstheme="minorBidi"/>
              <w:noProof/>
              <w:sz w:val="22"/>
              <w:szCs w:val="28"/>
              <w:lang w:val="en-AU" w:eastAsia="zh-CN" w:bidi="th-TH"/>
            </w:rPr>
          </w:pPr>
          <w:hyperlink w:anchor="_Toc72479340" w:history="1">
            <w:r w:rsidR="005C2A9C" w:rsidRPr="005C2A9C">
              <w:rPr>
                <w:rStyle w:val="Hyperlink"/>
                <w:rFonts w:asciiTheme="minorHAnsi" w:hAnsiTheme="minorHAnsi"/>
                <w:noProof/>
              </w:rPr>
              <w:t>4.3.3.</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Investigator/Institution Initiated</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_Toc72479340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7</w:t>
            </w:r>
            <w:r w:rsidR="005C2A9C" w:rsidRPr="005C2A9C">
              <w:rPr>
                <w:rFonts w:asciiTheme="minorHAnsi" w:hAnsiTheme="minorHAnsi"/>
                <w:noProof/>
                <w:webHidden/>
              </w:rPr>
              <w:fldChar w:fldCharType="end"/>
            </w:r>
          </w:hyperlink>
        </w:p>
        <w:p w:rsidR="005C2A9C" w:rsidRPr="005C2A9C" w:rsidRDefault="00D76C4E">
          <w:pPr>
            <w:pStyle w:val="TOC1"/>
            <w:tabs>
              <w:tab w:val="left" w:pos="880"/>
            </w:tabs>
            <w:rPr>
              <w:rFonts w:asciiTheme="minorHAnsi" w:eastAsiaTheme="minorEastAsia" w:hAnsiTheme="minorHAnsi" w:cstheme="minorBidi"/>
              <w:noProof/>
              <w:sz w:val="22"/>
              <w:szCs w:val="28"/>
              <w:lang w:val="en-AU" w:eastAsia="zh-CN" w:bidi="th-TH"/>
            </w:rPr>
          </w:pPr>
          <w:hyperlink w:anchor="_Toc72479341" w:history="1">
            <w:r w:rsidR="005C2A9C" w:rsidRPr="005C2A9C">
              <w:rPr>
                <w:rStyle w:val="Hyperlink"/>
                <w:rFonts w:asciiTheme="minorHAnsi" w:hAnsiTheme="minorHAnsi"/>
                <w:noProof/>
              </w:rPr>
              <w:t>4.3.4.</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Other</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_Toc72479341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7</w:t>
            </w:r>
            <w:r w:rsidR="005C2A9C" w:rsidRPr="005C2A9C">
              <w:rPr>
                <w:rFonts w:asciiTheme="minorHAnsi" w:hAnsiTheme="minorHAnsi"/>
                <w:noProof/>
                <w:webHidden/>
              </w:rPr>
              <w:fldChar w:fldCharType="end"/>
            </w:r>
          </w:hyperlink>
        </w:p>
        <w:p w:rsidR="005C2A9C" w:rsidRPr="005C2A9C" w:rsidRDefault="00D76C4E">
          <w:pPr>
            <w:pStyle w:val="TOC1"/>
            <w:rPr>
              <w:rFonts w:asciiTheme="minorHAnsi" w:eastAsiaTheme="minorEastAsia" w:hAnsiTheme="minorHAnsi" w:cstheme="minorBidi"/>
              <w:noProof/>
              <w:sz w:val="22"/>
              <w:szCs w:val="28"/>
              <w:lang w:val="en-AU" w:eastAsia="zh-CN" w:bidi="th-TH"/>
            </w:rPr>
          </w:pPr>
          <w:hyperlink w:anchor="_Toc72479342" w:history="1">
            <w:r w:rsidR="005C2A9C" w:rsidRPr="005C2A9C">
              <w:rPr>
                <w:rStyle w:val="Hyperlink"/>
                <w:rFonts w:asciiTheme="minorHAnsi" w:hAnsiTheme="minorHAnsi"/>
                <w:noProof/>
              </w:rPr>
              <w:t>4.4.</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Risk Pathway</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_Toc72479342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7</w:t>
            </w:r>
            <w:r w:rsidR="005C2A9C" w:rsidRPr="005C2A9C">
              <w:rPr>
                <w:rFonts w:asciiTheme="minorHAnsi" w:hAnsiTheme="minorHAnsi"/>
                <w:noProof/>
                <w:webHidden/>
              </w:rPr>
              <w:fldChar w:fldCharType="end"/>
            </w:r>
          </w:hyperlink>
        </w:p>
        <w:p w:rsidR="005C2A9C" w:rsidRPr="005C2A9C" w:rsidRDefault="00D76C4E">
          <w:pPr>
            <w:pStyle w:val="TOC1"/>
            <w:tabs>
              <w:tab w:val="left" w:pos="880"/>
            </w:tabs>
            <w:rPr>
              <w:rFonts w:asciiTheme="minorHAnsi" w:eastAsiaTheme="minorEastAsia" w:hAnsiTheme="minorHAnsi" w:cstheme="minorBidi"/>
              <w:noProof/>
              <w:sz w:val="22"/>
              <w:szCs w:val="28"/>
              <w:lang w:val="en-AU" w:eastAsia="zh-CN" w:bidi="th-TH"/>
            </w:rPr>
          </w:pPr>
          <w:hyperlink w:anchor="_Toc72479343" w:history="1">
            <w:r w:rsidR="005C2A9C" w:rsidRPr="005C2A9C">
              <w:rPr>
                <w:rStyle w:val="Hyperlink"/>
                <w:rFonts w:asciiTheme="minorHAnsi" w:hAnsiTheme="minorHAnsi"/>
                <w:noProof/>
              </w:rPr>
              <w:t>4.4.1.</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Negligible Risk</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_Toc72479343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7</w:t>
            </w:r>
            <w:r w:rsidR="005C2A9C" w:rsidRPr="005C2A9C">
              <w:rPr>
                <w:rFonts w:asciiTheme="minorHAnsi" w:hAnsiTheme="minorHAnsi"/>
                <w:noProof/>
                <w:webHidden/>
              </w:rPr>
              <w:fldChar w:fldCharType="end"/>
            </w:r>
          </w:hyperlink>
        </w:p>
        <w:p w:rsidR="005C2A9C" w:rsidRPr="005C2A9C" w:rsidRDefault="00D76C4E">
          <w:pPr>
            <w:pStyle w:val="TOC1"/>
            <w:tabs>
              <w:tab w:val="left" w:pos="880"/>
            </w:tabs>
            <w:rPr>
              <w:rFonts w:asciiTheme="minorHAnsi" w:eastAsiaTheme="minorEastAsia" w:hAnsiTheme="minorHAnsi" w:cstheme="minorBidi"/>
              <w:noProof/>
              <w:sz w:val="22"/>
              <w:szCs w:val="28"/>
              <w:lang w:val="en-AU" w:eastAsia="zh-CN" w:bidi="th-TH"/>
            </w:rPr>
          </w:pPr>
          <w:hyperlink w:anchor="_Toc72479344" w:history="1">
            <w:r w:rsidR="005C2A9C" w:rsidRPr="005C2A9C">
              <w:rPr>
                <w:rStyle w:val="Hyperlink"/>
                <w:rFonts w:asciiTheme="minorHAnsi" w:hAnsiTheme="minorHAnsi"/>
                <w:noProof/>
              </w:rPr>
              <w:t>4.4.2.</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Low Risk</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_Toc72479344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7</w:t>
            </w:r>
            <w:r w:rsidR="005C2A9C" w:rsidRPr="005C2A9C">
              <w:rPr>
                <w:rFonts w:asciiTheme="minorHAnsi" w:hAnsiTheme="minorHAnsi"/>
                <w:noProof/>
                <w:webHidden/>
              </w:rPr>
              <w:fldChar w:fldCharType="end"/>
            </w:r>
          </w:hyperlink>
        </w:p>
        <w:p w:rsidR="005C2A9C" w:rsidRPr="005C2A9C" w:rsidRDefault="00D76C4E">
          <w:pPr>
            <w:pStyle w:val="TOC1"/>
            <w:tabs>
              <w:tab w:val="left" w:pos="880"/>
            </w:tabs>
            <w:rPr>
              <w:rFonts w:asciiTheme="minorHAnsi" w:eastAsiaTheme="minorEastAsia" w:hAnsiTheme="minorHAnsi" w:cstheme="minorBidi"/>
              <w:noProof/>
              <w:sz w:val="22"/>
              <w:szCs w:val="28"/>
              <w:lang w:val="en-AU" w:eastAsia="zh-CN" w:bidi="th-TH"/>
            </w:rPr>
          </w:pPr>
          <w:hyperlink w:anchor="_Toc72479345" w:history="1">
            <w:r w:rsidR="005C2A9C" w:rsidRPr="005C2A9C">
              <w:rPr>
                <w:rStyle w:val="Hyperlink"/>
                <w:rFonts w:asciiTheme="minorHAnsi" w:hAnsiTheme="minorHAnsi"/>
                <w:noProof/>
              </w:rPr>
              <w:t>4.4.3.</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Greater Than Low Risk</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_Toc72479345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7</w:t>
            </w:r>
            <w:r w:rsidR="005C2A9C" w:rsidRPr="005C2A9C">
              <w:rPr>
                <w:rFonts w:asciiTheme="minorHAnsi" w:hAnsiTheme="minorHAnsi"/>
                <w:noProof/>
                <w:webHidden/>
              </w:rPr>
              <w:fldChar w:fldCharType="end"/>
            </w:r>
          </w:hyperlink>
        </w:p>
        <w:p w:rsidR="005C2A9C" w:rsidRPr="005C2A9C" w:rsidRDefault="00D76C4E">
          <w:pPr>
            <w:pStyle w:val="TOC1"/>
            <w:rPr>
              <w:rFonts w:asciiTheme="minorHAnsi" w:eastAsiaTheme="minorEastAsia" w:hAnsiTheme="minorHAnsi" w:cstheme="minorBidi"/>
              <w:noProof/>
              <w:sz w:val="22"/>
              <w:szCs w:val="28"/>
              <w:lang w:val="en-AU" w:eastAsia="zh-CN" w:bidi="th-TH"/>
            </w:rPr>
          </w:pPr>
          <w:hyperlink w:anchor="_Toc72479346" w:history="1">
            <w:r w:rsidR="005C2A9C" w:rsidRPr="005C2A9C">
              <w:rPr>
                <w:rStyle w:val="Hyperlink"/>
                <w:rFonts w:asciiTheme="minorHAnsi" w:hAnsiTheme="minorHAnsi"/>
                <w:noProof/>
              </w:rPr>
              <w:t>4.5.</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National Mutual Acceptance Scheme</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_Toc72479346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7</w:t>
            </w:r>
            <w:r w:rsidR="005C2A9C" w:rsidRPr="005C2A9C">
              <w:rPr>
                <w:rFonts w:asciiTheme="minorHAnsi" w:hAnsiTheme="minorHAnsi"/>
                <w:noProof/>
                <w:webHidden/>
              </w:rPr>
              <w:fldChar w:fldCharType="end"/>
            </w:r>
          </w:hyperlink>
        </w:p>
        <w:p w:rsidR="005C2A9C" w:rsidRPr="005C2A9C" w:rsidRDefault="00D76C4E">
          <w:pPr>
            <w:pStyle w:val="TOC1"/>
            <w:rPr>
              <w:rFonts w:asciiTheme="minorHAnsi" w:eastAsiaTheme="minorEastAsia" w:hAnsiTheme="minorHAnsi" w:cstheme="minorBidi"/>
              <w:noProof/>
              <w:sz w:val="22"/>
              <w:szCs w:val="28"/>
              <w:lang w:val="en-AU" w:eastAsia="zh-CN" w:bidi="th-TH"/>
            </w:rPr>
          </w:pPr>
          <w:hyperlink w:anchor="_Toc72479347" w:history="1">
            <w:r w:rsidR="005C2A9C" w:rsidRPr="005C2A9C">
              <w:rPr>
                <w:rStyle w:val="Hyperlink"/>
                <w:rFonts w:asciiTheme="minorHAnsi" w:hAnsiTheme="minorHAnsi"/>
                <w:noProof/>
              </w:rPr>
              <w:t>4.6.</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CTN Scheme</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_Toc72479347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8</w:t>
            </w:r>
            <w:r w:rsidR="005C2A9C" w:rsidRPr="005C2A9C">
              <w:rPr>
                <w:rFonts w:asciiTheme="minorHAnsi" w:hAnsiTheme="minorHAnsi"/>
                <w:noProof/>
                <w:webHidden/>
              </w:rPr>
              <w:fldChar w:fldCharType="end"/>
            </w:r>
          </w:hyperlink>
        </w:p>
        <w:p w:rsidR="005C2A9C" w:rsidRPr="005C2A9C" w:rsidRDefault="00D76C4E">
          <w:pPr>
            <w:pStyle w:val="TOC1"/>
            <w:rPr>
              <w:rFonts w:asciiTheme="minorHAnsi" w:eastAsiaTheme="minorEastAsia" w:hAnsiTheme="minorHAnsi" w:cstheme="minorBidi"/>
              <w:noProof/>
              <w:sz w:val="22"/>
              <w:szCs w:val="28"/>
              <w:lang w:val="en-AU" w:eastAsia="zh-CN" w:bidi="th-TH"/>
            </w:rPr>
          </w:pPr>
          <w:hyperlink w:anchor="_Toc72479348" w:history="1">
            <w:r w:rsidR="005C2A9C" w:rsidRPr="005C2A9C">
              <w:rPr>
                <w:rStyle w:val="Hyperlink"/>
                <w:rFonts w:asciiTheme="minorHAnsi" w:hAnsiTheme="minorHAnsi"/>
                <w:noProof/>
              </w:rPr>
              <w:t>4.7.</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CTA Scheme</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_Toc72479348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8</w:t>
            </w:r>
            <w:r w:rsidR="005C2A9C" w:rsidRPr="005C2A9C">
              <w:rPr>
                <w:rFonts w:asciiTheme="minorHAnsi" w:hAnsiTheme="minorHAnsi"/>
                <w:noProof/>
                <w:webHidden/>
              </w:rPr>
              <w:fldChar w:fldCharType="end"/>
            </w:r>
          </w:hyperlink>
        </w:p>
        <w:p w:rsidR="005C2A9C" w:rsidRPr="005C2A9C" w:rsidRDefault="00D76C4E">
          <w:pPr>
            <w:pStyle w:val="TOC1"/>
            <w:rPr>
              <w:rFonts w:asciiTheme="minorHAnsi" w:eastAsiaTheme="minorEastAsia" w:hAnsiTheme="minorHAnsi" w:cstheme="minorBidi"/>
              <w:noProof/>
              <w:sz w:val="22"/>
              <w:szCs w:val="28"/>
              <w:lang w:val="en-AU" w:eastAsia="zh-CN" w:bidi="th-TH"/>
            </w:rPr>
          </w:pPr>
          <w:hyperlink w:anchor="_Toc72479349" w:history="1">
            <w:r w:rsidR="005C2A9C" w:rsidRPr="005C2A9C">
              <w:rPr>
                <w:rStyle w:val="Hyperlink"/>
                <w:rFonts w:asciiTheme="minorHAnsi" w:hAnsiTheme="minorHAnsi"/>
                <w:noProof/>
              </w:rPr>
              <w:t>4.8.</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Privacy Requirements</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_Toc72479349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8</w:t>
            </w:r>
            <w:r w:rsidR="005C2A9C" w:rsidRPr="005C2A9C">
              <w:rPr>
                <w:rFonts w:asciiTheme="minorHAnsi" w:hAnsiTheme="minorHAnsi"/>
                <w:noProof/>
                <w:webHidden/>
              </w:rPr>
              <w:fldChar w:fldCharType="end"/>
            </w:r>
          </w:hyperlink>
        </w:p>
        <w:p w:rsidR="005C2A9C" w:rsidRPr="005C2A9C" w:rsidRDefault="00D76C4E">
          <w:pPr>
            <w:pStyle w:val="TOC1"/>
            <w:tabs>
              <w:tab w:val="left" w:pos="880"/>
            </w:tabs>
            <w:rPr>
              <w:rFonts w:asciiTheme="minorHAnsi" w:eastAsiaTheme="minorEastAsia" w:hAnsiTheme="minorHAnsi" w:cstheme="minorBidi"/>
              <w:noProof/>
              <w:sz w:val="22"/>
              <w:szCs w:val="28"/>
              <w:lang w:val="en-AU" w:eastAsia="zh-CN" w:bidi="th-TH"/>
            </w:rPr>
          </w:pPr>
          <w:hyperlink w:anchor="_Toc72479350" w:history="1">
            <w:r w:rsidR="005C2A9C" w:rsidRPr="005C2A9C">
              <w:rPr>
                <w:rStyle w:val="Hyperlink"/>
                <w:rFonts w:asciiTheme="minorHAnsi" w:hAnsiTheme="minorHAnsi"/>
                <w:noProof/>
              </w:rPr>
              <w:t>4.8.1.</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Personal Information</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_Toc72479350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8</w:t>
            </w:r>
            <w:r w:rsidR="005C2A9C" w:rsidRPr="005C2A9C">
              <w:rPr>
                <w:rFonts w:asciiTheme="minorHAnsi" w:hAnsiTheme="minorHAnsi"/>
                <w:noProof/>
                <w:webHidden/>
              </w:rPr>
              <w:fldChar w:fldCharType="end"/>
            </w:r>
          </w:hyperlink>
        </w:p>
        <w:p w:rsidR="005C2A9C" w:rsidRPr="005C2A9C" w:rsidRDefault="00D76C4E">
          <w:pPr>
            <w:pStyle w:val="TOC1"/>
            <w:tabs>
              <w:tab w:val="left" w:pos="880"/>
            </w:tabs>
            <w:rPr>
              <w:rFonts w:asciiTheme="minorHAnsi" w:eastAsiaTheme="minorEastAsia" w:hAnsiTheme="minorHAnsi" w:cstheme="minorBidi"/>
              <w:noProof/>
              <w:sz w:val="22"/>
              <w:szCs w:val="28"/>
              <w:lang w:val="en-AU" w:eastAsia="zh-CN" w:bidi="th-TH"/>
            </w:rPr>
          </w:pPr>
          <w:hyperlink w:anchor="_Toc72479351" w:history="1">
            <w:r w:rsidR="005C2A9C" w:rsidRPr="005C2A9C">
              <w:rPr>
                <w:rStyle w:val="Hyperlink"/>
                <w:rFonts w:asciiTheme="minorHAnsi" w:hAnsiTheme="minorHAnsi"/>
                <w:noProof/>
              </w:rPr>
              <w:t>4.8.2.</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Health Information</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_Toc72479351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8</w:t>
            </w:r>
            <w:r w:rsidR="005C2A9C" w:rsidRPr="005C2A9C">
              <w:rPr>
                <w:rFonts w:asciiTheme="minorHAnsi" w:hAnsiTheme="minorHAnsi"/>
                <w:noProof/>
                <w:webHidden/>
              </w:rPr>
              <w:fldChar w:fldCharType="end"/>
            </w:r>
          </w:hyperlink>
        </w:p>
        <w:p w:rsidR="005C2A9C" w:rsidRPr="005C2A9C" w:rsidRDefault="00D76C4E">
          <w:pPr>
            <w:pStyle w:val="TOC1"/>
            <w:tabs>
              <w:tab w:val="left" w:pos="880"/>
            </w:tabs>
            <w:rPr>
              <w:rFonts w:asciiTheme="minorHAnsi" w:eastAsiaTheme="minorEastAsia" w:hAnsiTheme="minorHAnsi" w:cstheme="minorBidi"/>
              <w:noProof/>
              <w:sz w:val="22"/>
              <w:szCs w:val="28"/>
              <w:lang w:val="en-AU" w:eastAsia="zh-CN" w:bidi="th-TH"/>
            </w:rPr>
          </w:pPr>
          <w:hyperlink w:anchor="_Toc72479352" w:history="1">
            <w:r w:rsidR="005C2A9C" w:rsidRPr="005C2A9C">
              <w:rPr>
                <w:rStyle w:val="Hyperlink"/>
                <w:rFonts w:asciiTheme="minorHAnsi" w:hAnsiTheme="minorHAnsi"/>
                <w:noProof/>
              </w:rPr>
              <w:t>4.8.3.</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Personal Health Information</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_Toc72479352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8</w:t>
            </w:r>
            <w:r w:rsidR="005C2A9C" w:rsidRPr="005C2A9C">
              <w:rPr>
                <w:rFonts w:asciiTheme="minorHAnsi" w:hAnsiTheme="minorHAnsi"/>
                <w:noProof/>
                <w:webHidden/>
              </w:rPr>
              <w:fldChar w:fldCharType="end"/>
            </w:r>
          </w:hyperlink>
        </w:p>
        <w:p w:rsidR="005C2A9C" w:rsidRPr="005C2A9C" w:rsidRDefault="00D76C4E">
          <w:pPr>
            <w:pStyle w:val="TOC1"/>
            <w:tabs>
              <w:tab w:val="left" w:pos="880"/>
            </w:tabs>
            <w:rPr>
              <w:rFonts w:asciiTheme="minorHAnsi" w:eastAsiaTheme="minorEastAsia" w:hAnsiTheme="minorHAnsi" w:cstheme="minorBidi"/>
              <w:noProof/>
              <w:sz w:val="22"/>
              <w:szCs w:val="28"/>
              <w:lang w:val="en-AU" w:eastAsia="zh-CN" w:bidi="th-TH"/>
            </w:rPr>
          </w:pPr>
          <w:hyperlink w:anchor="_Toc72479353" w:history="1">
            <w:r w:rsidR="005C2A9C" w:rsidRPr="005C2A9C">
              <w:rPr>
                <w:rStyle w:val="Hyperlink"/>
                <w:rFonts w:asciiTheme="minorHAnsi" w:hAnsiTheme="minorHAnsi"/>
                <w:noProof/>
              </w:rPr>
              <w:t>4.8.4.</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Sensitive Information</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_Toc72479353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8</w:t>
            </w:r>
            <w:r w:rsidR="005C2A9C" w:rsidRPr="005C2A9C">
              <w:rPr>
                <w:rFonts w:asciiTheme="minorHAnsi" w:hAnsiTheme="minorHAnsi"/>
                <w:noProof/>
                <w:webHidden/>
              </w:rPr>
              <w:fldChar w:fldCharType="end"/>
            </w:r>
          </w:hyperlink>
        </w:p>
        <w:p w:rsidR="005C2A9C" w:rsidRPr="005C2A9C" w:rsidRDefault="00D76C4E">
          <w:pPr>
            <w:pStyle w:val="TOC1"/>
            <w:rPr>
              <w:rFonts w:asciiTheme="minorHAnsi" w:eastAsiaTheme="minorEastAsia" w:hAnsiTheme="minorHAnsi" w:cstheme="minorBidi"/>
              <w:noProof/>
              <w:sz w:val="22"/>
              <w:szCs w:val="28"/>
              <w:lang w:val="en-AU" w:eastAsia="zh-CN" w:bidi="th-TH"/>
            </w:rPr>
          </w:pPr>
          <w:hyperlink w:anchor="_Toc72479354" w:history="1">
            <w:r w:rsidR="005C2A9C" w:rsidRPr="005C2A9C">
              <w:rPr>
                <w:rStyle w:val="Hyperlink"/>
                <w:rFonts w:asciiTheme="minorHAnsi" w:hAnsiTheme="minorHAnsi"/>
                <w:noProof/>
              </w:rPr>
              <w:t>4.9.</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Safety Reporting</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_Toc72479354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9</w:t>
            </w:r>
            <w:r w:rsidR="005C2A9C" w:rsidRPr="005C2A9C">
              <w:rPr>
                <w:rFonts w:asciiTheme="minorHAnsi" w:hAnsiTheme="minorHAnsi"/>
                <w:noProof/>
                <w:webHidden/>
              </w:rPr>
              <w:fldChar w:fldCharType="end"/>
            </w:r>
          </w:hyperlink>
        </w:p>
        <w:p w:rsidR="005C2A9C" w:rsidRPr="005C2A9C" w:rsidRDefault="00D76C4E">
          <w:pPr>
            <w:pStyle w:val="TOC1"/>
            <w:tabs>
              <w:tab w:val="left" w:pos="880"/>
            </w:tabs>
            <w:rPr>
              <w:rFonts w:asciiTheme="minorHAnsi" w:eastAsiaTheme="minorEastAsia" w:hAnsiTheme="minorHAnsi" w:cstheme="minorBidi"/>
              <w:noProof/>
              <w:sz w:val="22"/>
              <w:szCs w:val="28"/>
              <w:lang w:val="en-AU" w:eastAsia="zh-CN" w:bidi="th-TH"/>
            </w:rPr>
          </w:pPr>
          <w:hyperlink w:anchor="_Toc72479355" w:history="1">
            <w:r w:rsidR="005C2A9C" w:rsidRPr="005C2A9C">
              <w:rPr>
                <w:rStyle w:val="Hyperlink"/>
                <w:rFonts w:asciiTheme="minorHAnsi" w:hAnsiTheme="minorHAnsi"/>
                <w:noProof/>
              </w:rPr>
              <w:t>4.9.1.</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Significant Safety Issues</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_Toc72479355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9</w:t>
            </w:r>
            <w:r w:rsidR="005C2A9C" w:rsidRPr="005C2A9C">
              <w:rPr>
                <w:rFonts w:asciiTheme="minorHAnsi" w:hAnsiTheme="minorHAnsi"/>
                <w:noProof/>
                <w:webHidden/>
              </w:rPr>
              <w:fldChar w:fldCharType="end"/>
            </w:r>
          </w:hyperlink>
        </w:p>
        <w:p w:rsidR="005C2A9C" w:rsidRPr="005C2A9C" w:rsidRDefault="00D76C4E">
          <w:pPr>
            <w:pStyle w:val="TOC1"/>
            <w:tabs>
              <w:tab w:val="left" w:pos="880"/>
            </w:tabs>
            <w:rPr>
              <w:rFonts w:asciiTheme="minorHAnsi" w:eastAsiaTheme="minorEastAsia" w:hAnsiTheme="minorHAnsi" w:cstheme="minorBidi"/>
              <w:noProof/>
              <w:sz w:val="22"/>
              <w:szCs w:val="28"/>
              <w:lang w:val="en-AU" w:eastAsia="zh-CN" w:bidi="th-TH"/>
            </w:rPr>
          </w:pPr>
          <w:hyperlink w:anchor="_Toc72479356" w:history="1">
            <w:r w:rsidR="005C2A9C" w:rsidRPr="005C2A9C">
              <w:rPr>
                <w:rStyle w:val="Hyperlink"/>
                <w:rFonts w:asciiTheme="minorHAnsi" w:hAnsiTheme="minorHAnsi"/>
                <w:noProof/>
              </w:rPr>
              <w:t>4.9.2.</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Urgent Safety Measures Resulting from Significant Safety Issues</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_Toc72479356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9</w:t>
            </w:r>
            <w:r w:rsidR="005C2A9C" w:rsidRPr="005C2A9C">
              <w:rPr>
                <w:rFonts w:asciiTheme="minorHAnsi" w:hAnsiTheme="minorHAnsi"/>
                <w:noProof/>
                <w:webHidden/>
              </w:rPr>
              <w:fldChar w:fldCharType="end"/>
            </w:r>
          </w:hyperlink>
        </w:p>
        <w:p w:rsidR="005C2A9C" w:rsidRPr="005C2A9C" w:rsidRDefault="00D76C4E">
          <w:pPr>
            <w:pStyle w:val="TOC1"/>
            <w:tabs>
              <w:tab w:val="left" w:pos="880"/>
            </w:tabs>
            <w:rPr>
              <w:rFonts w:asciiTheme="minorHAnsi" w:eastAsiaTheme="minorEastAsia" w:hAnsiTheme="minorHAnsi" w:cstheme="minorBidi"/>
              <w:noProof/>
              <w:sz w:val="22"/>
              <w:szCs w:val="28"/>
              <w:lang w:val="en-AU" w:eastAsia="zh-CN" w:bidi="th-TH"/>
            </w:rPr>
          </w:pPr>
          <w:hyperlink w:anchor="_Toc72479357" w:history="1">
            <w:r w:rsidR="005C2A9C" w:rsidRPr="005C2A9C">
              <w:rPr>
                <w:rStyle w:val="Hyperlink"/>
                <w:rFonts w:asciiTheme="minorHAnsi" w:hAnsiTheme="minorHAnsi"/>
                <w:noProof/>
              </w:rPr>
              <w:t>4.9.3.</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Serious Breaches of GCP</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_Toc72479357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9</w:t>
            </w:r>
            <w:r w:rsidR="005C2A9C" w:rsidRPr="005C2A9C">
              <w:rPr>
                <w:rFonts w:asciiTheme="minorHAnsi" w:hAnsiTheme="minorHAnsi"/>
                <w:noProof/>
                <w:webHidden/>
              </w:rPr>
              <w:fldChar w:fldCharType="end"/>
            </w:r>
          </w:hyperlink>
        </w:p>
        <w:p w:rsidR="005C2A9C" w:rsidRPr="005C2A9C" w:rsidRDefault="00D76C4E">
          <w:pPr>
            <w:pStyle w:val="TOC1"/>
            <w:rPr>
              <w:rFonts w:asciiTheme="minorHAnsi" w:eastAsiaTheme="minorEastAsia" w:hAnsiTheme="minorHAnsi" w:cstheme="minorBidi"/>
              <w:noProof/>
              <w:sz w:val="22"/>
              <w:szCs w:val="28"/>
              <w:lang w:val="en-AU" w:eastAsia="zh-CN" w:bidi="th-TH"/>
            </w:rPr>
          </w:pPr>
          <w:hyperlink w:anchor="_Toc72479358" w:history="1">
            <w:r w:rsidR="005C2A9C" w:rsidRPr="005C2A9C">
              <w:rPr>
                <w:rStyle w:val="Hyperlink"/>
                <w:rFonts w:asciiTheme="minorHAnsi" w:hAnsiTheme="minorHAnsi"/>
                <w:b/>
                <w:bCs/>
                <w:noProof/>
                <w:lang w:val="en-AU"/>
              </w:rPr>
              <w:t>5.</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b/>
                <w:bCs/>
                <w:noProof/>
                <w:lang w:val="en-AU"/>
              </w:rPr>
              <w:t>PROCESS FLOW CHART</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_Toc72479358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10</w:t>
            </w:r>
            <w:r w:rsidR="005C2A9C" w:rsidRPr="005C2A9C">
              <w:rPr>
                <w:rFonts w:asciiTheme="minorHAnsi" w:hAnsiTheme="minorHAnsi"/>
                <w:noProof/>
                <w:webHidden/>
              </w:rPr>
              <w:fldChar w:fldCharType="end"/>
            </w:r>
          </w:hyperlink>
        </w:p>
        <w:p w:rsidR="005C2A9C" w:rsidRPr="005C2A9C" w:rsidRDefault="00D76C4E">
          <w:pPr>
            <w:pStyle w:val="TOC1"/>
            <w:rPr>
              <w:rFonts w:asciiTheme="minorHAnsi" w:eastAsiaTheme="minorEastAsia" w:hAnsiTheme="minorHAnsi" w:cstheme="minorBidi"/>
              <w:noProof/>
              <w:sz w:val="22"/>
              <w:szCs w:val="28"/>
              <w:lang w:val="en-AU" w:eastAsia="zh-CN" w:bidi="th-TH"/>
            </w:rPr>
          </w:pPr>
          <w:hyperlink w:anchor="_Toc72479359" w:history="1">
            <w:r w:rsidR="005C2A9C" w:rsidRPr="005C2A9C">
              <w:rPr>
                <w:rStyle w:val="Hyperlink"/>
                <w:rFonts w:asciiTheme="minorHAnsi" w:hAnsiTheme="minorHAnsi"/>
                <w:noProof/>
              </w:rPr>
              <w:t>5.1.</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Greater Than Low Risk Applications</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_Toc72479359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10</w:t>
            </w:r>
            <w:r w:rsidR="005C2A9C" w:rsidRPr="005C2A9C">
              <w:rPr>
                <w:rFonts w:asciiTheme="minorHAnsi" w:hAnsiTheme="minorHAnsi"/>
                <w:noProof/>
                <w:webHidden/>
              </w:rPr>
              <w:fldChar w:fldCharType="end"/>
            </w:r>
          </w:hyperlink>
        </w:p>
        <w:p w:rsidR="005C2A9C" w:rsidRPr="005C2A9C" w:rsidRDefault="00D76C4E">
          <w:pPr>
            <w:pStyle w:val="TOC1"/>
            <w:rPr>
              <w:rFonts w:asciiTheme="minorHAnsi" w:eastAsiaTheme="minorEastAsia" w:hAnsiTheme="minorHAnsi" w:cstheme="minorBidi"/>
              <w:noProof/>
              <w:sz w:val="22"/>
              <w:szCs w:val="28"/>
              <w:lang w:val="en-AU" w:eastAsia="zh-CN" w:bidi="th-TH"/>
            </w:rPr>
          </w:pPr>
          <w:hyperlink w:anchor="_Toc72479360" w:history="1">
            <w:r w:rsidR="005C2A9C" w:rsidRPr="005C2A9C">
              <w:rPr>
                <w:rStyle w:val="Hyperlink"/>
                <w:rFonts w:asciiTheme="minorHAnsi" w:hAnsiTheme="minorHAnsi"/>
                <w:noProof/>
              </w:rPr>
              <w:t>5.2.</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Processing Amendments</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_Toc72479360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14</w:t>
            </w:r>
            <w:r w:rsidR="005C2A9C" w:rsidRPr="005C2A9C">
              <w:rPr>
                <w:rFonts w:asciiTheme="minorHAnsi" w:hAnsiTheme="minorHAnsi"/>
                <w:noProof/>
                <w:webHidden/>
              </w:rPr>
              <w:fldChar w:fldCharType="end"/>
            </w:r>
          </w:hyperlink>
        </w:p>
        <w:p w:rsidR="005C2A9C" w:rsidRPr="005C2A9C" w:rsidRDefault="00D76C4E">
          <w:pPr>
            <w:pStyle w:val="TOC1"/>
            <w:rPr>
              <w:rFonts w:asciiTheme="minorHAnsi" w:eastAsiaTheme="minorEastAsia" w:hAnsiTheme="minorHAnsi" w:cstheme="minorBidi"/>
              <w:noProof/>
              <w:sz w:val="22"/>
              <w:szCs w:val="28"/>
              <w:lang w:val="en-AU" w:eastAsia="zh-CN" w:bidi="th-TH"/>
            </w:rPr>
          </w:pPr>
          <w:hyperlink w:anchor="_Toc72479361" w:history="1">
            <w:r w:rsidR="005C2A9C" w:rsidRPr="005C2A9C">
              <w:rPr>
                <w:rStyle w:val="Hyperlink"/>
                <w:rFonts w:asciiTheme="minorHAnsi" w:hAnsiTheme="minorHAnsi"/>
                <w:noProof/>
              </w:rPr>
              <w:t>5.3.</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Processing Milestones</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_Toc72479361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15</w:t>
            </w:r>
            <w:r w:rsidR="005C2A9C" w:rsidRPr="005C2A9C">
              <w:rPr>
                <w:rFonts w:asciiTheme="minorHAnsi" w:hAnsiTheme="minorHAnsi"/>
                <w:noProof/>
                <w:webHidden/>
              </w:rPr>
              <w:fldChar w:fldCharType="end"/>
            </w:r>
          </w:hyperlink>
        </w:p>
        <w:p w:rsidR="005C2A9C" w:rsidRPr="005C2A9C" w:rsidRDefault="00D76C4E">
          <w:pPr>
            <w:pStyle w:val="TOC1"/>
            <w:rPr>
              <w:rFonts w:asciiTheme="minorHAnsi" w:eastAsiaTheme="minorEastAsia" w:hAnsiTheme="minorHAnsi" w:cstheme="minorBidi"/>
              <w:noProof/>
              <w:sz w:val="22"/>
              <w:szCs w:val="28"/>
              <w:lang w:val="en-AU" w:eastAsia="zh-CN" w:bidi="th-TH"/>
            </w:rPr>
          </w:pPr>
          <w:hyperlink w:anchor="_Toc72479362" w:history="1">
            <w:r w:rsidR="005C2A9C" w:rsidRPr="005C2A9C">
              <w:rPr>
                <w:rStyle w:val="Hyperlink"/>
                <w:rFonts w:asciiTheme="minorHAnsi" w:hAnsiTheme="minorHAnsi"/>
                <w:noProof/>
              </w:rPr>
              <w:t>5.4.</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Processing Safety Reports</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_Toc72479362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15</w:t>
            </w:r>
            <w:r w:rsidR="005C2A9C" w:rsidRPr="005C2A9C">
              <w:rPr>
                <w:rFonts w:asciiTheme="minorHAnsi" w:hAnsiTheme="minorHAnsi"/>
                <w:noProof/>
                <w:webHidden/>
              </w:rPr>
              <w:fldChar w:fldCharType="end"/>
            </w:r>
          </w:hyperlink>
        </w:p>
        <w:p w:rsidR="005C2A9C" w:rsidRPr="005C2A9C" w:rsidRDefault="00D76C4E">
          <w:pPr>
            <w:pStyle w:val="TOC1"/>
            <w:rPr>
              <w:rFonts w:asciiTheme="minorHAnsi" w:eastAsiaTheme="minorEastAsia" w:hAnsiTheme="minorHAnsi" w:cstheme="minorBidi"/>
              <w:noProof/>
              <w:sz w:val="22"/>
              <w:szCs w:val="28"/>
              <w:lang w:val="en-AU" w:eastAsia="zh-CN" w:bidi="th-TH"/>
            </w:rPr>
          </w:pPr>
          <w:hyperlink w:anchor="_Toc72479363" w:history="1">
            <w:r w:rsidR="005C2A9C" w:rsidRPr="005C2A9C">
              <w:rPr>
                <w:rStyle w:val="Hyperlink"/>
                <w:rFonts w:asciiTheme="minorHAnsi" w:hAnsiTheme="minorHAnsi"/>
                <w:b/>
                <w:bCs/>
                <w:noProof/>
                <w:lang w:val="en-AU"/>
              </w:rPr>
              <w:t>6.</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b/>
                <w:bCs/>
                <w:noProof/>
                <w:lang w:val="en-AU"/>
              </w:rPr>
              <w:t>PROCEDURES</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_Toc72479363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16</w:t>
            </w:r>
            <w:r w:rsidR="005C2A9C" w:rsidRPr="005C2A9C">
              <w:rPr>
                <w:rFonts w:asciiTheme="minorHAnsi" w:hAnsiTheme="minorHAnsi"/>
                <w:noProof/>
                <w:webHidden/>
              </w:rPr>
              <w:fldChar w:fldCharType="end"/>
            </w:r>
          </w:hyperlink>
        </w:p>
        <w:p w:rsidR="005C2A9C" w:rsidRPr="005C2A9C" w:rsidRDefault="00D76C4E">
          <w:pPr>
            <w:pStyle w:val="TOC1"/>
            <w:rPr>
              <w:rFonts w:asciiTheme="minorHAnsi" w:eastAsiaTheme="minorEastAsia" w:hAnsiTheme="minorHAnsi" w:cstheme="minorBidi"/>
              <w:noProof/>
              <w:sz w:val="22"/>
              <w:szCs w:val="28"/>
              <w:lang w:val="en-AU" w:eastAsia="zh-CN" w:bidi="th-TH"/>
            </w:rPr>
          </w:pPr>
          <w:hyperlink w:anchor="_Toc72479364" w:history="1">
            <w:r w:rsidR="005C2A9C" w:rsidRPr="005C2A9C">
              <w:rPr>
                <w:rStyle w:val="Hyperlink"/>
                <w:rFonts w:asciiTheme="minorHAnsi" w:hAnsiTheme="minorHAnsi"/>
                <w:noProof/>
              </w:rPr>
              <w:t>6.1.</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Pre-Approval Activities</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_Toc72479364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16</w:t>
            </w:r>
            <w:r w:rsidR="005C2A9C" w:rsidRPr="005C2A9C">
              <w:rPr>
                <w:rFonts w:asciiTheme="minorHAnsi" w:hAnsiTheme="minorHAnsi"/>
                <w:noProof/>
                <w:webHidden/>
              </w:rPr>
              <w:fldChar w:fldCharType="end"/>
            </w:r>
          </w:hyperlink>
        </w:p>
        <w:p w:rsidR="005C2A9C" w:rsidRPr="005C2A9C" w:rsidRDefault="00D76C4E">
          <w:pPr>
            <w:pStyle w:val="TOC1"/>
            <w:tabs>
              <w:tab w:val="left" w:pos="880"/>
            </w:tabs>
            <w:rPr>
              <w:rFonts w:asciiTheme="minorHAnsi" w:eastAsiaTheme="minorEastAsia" w:hAnsiTheme="minorHAnsi" w:cstheme="minorBidi"/>
              <w:noProof/>
              <w:sz w:val="22"/>
              <w:szCs w:val="28"/>
              <w:lang w:val="en-AU" w:eastAsia="zh-CN" w:bidi="th-TH"/>
            </w:rPr>
          </w:pPr>
          <w:hyperlink w:anchor="_Toc72479365" w:history="1">
            <w:r w:rsidR="005C2A9C" w:rsidRPr="005C2A9C">
              <w:rPr>
                <w:rStyle w:val="Hyperlink"/>
                <w:rFonts w:asciiTheme="minorHAnsi" w:hAnsiTheme="minorHAnsi"/>
                <w:noProof/>
              </w:rPr>
              <w:t>6.1.1.</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Eligibility Review</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_Toc72479365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16</w:t>
            </w:r>
            <w:r w:rsidR="005C2A9C" w:rsidRPr="005C2A9C">
              <w:rPr>
                <w:rFonts w:asciiTheme="minorHAnsi" w:hAnsiTheme="minorHAnsi"/>
                <w:noProof/>
                <w:webHidden/>
              </w:rPr>
              <w:fldChar w:fldCharType="end"/>
            </w:r>
          </w:hyperlink>
        </w:p>
        <w:p w:rsidR="005C2A9C" w:rsidRPr="005C2A9C" w:rsidRDefault="00D76C4E">
          <w:pPr>
            <w:pStyle w:val="TOC1"/>
            <w:tabs>
              <w:tab w:val="left" w:pos="880"/>
            </w:tabs>
            <w:rPr>
              <w:rFonts w:asciiTheme="minorHAnsi" w:eastAsiaTheme="minorEastAsia" w:hAnsiTheme="minorHAnsi" w:cstheme="minorBidi"/>
              <w:noProof/>
              <w:sz w:val="22"/>
              <w:szCs w:val="28"/>
              <w:lang w:val="en-AU" w:eastAsia="zh-CN" w:bidi="th-TH"/>
            </w:rPr>
          </w:pPr>
          <w:hyperlink w:anchor="_Toc72479366" w:history="1">
            <w:r w:rsidR="005C2A9C" w:rsidRPr="005C2A9C">
              <w:rPr>
                <w:rStyle w:val="Hyperlink"/>
                <w:rFonts w:asciiTheme="minorHAnsi" w:hAnsiTheme="minorHAnsi"/>
                <w:noProof/>
              </w:rPr>
              <w:t>6.1.2.</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Meetings and HREC Management</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_Toc72479366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16</w:t>
            </w:r>
            <w:r w:rsidR="005C2A9C" w:rsidRPr="005C2A9C">
              <w:rPr>
                <w:rFonts w:asciiTheme="minorHAnsi" w:hAnsiTheme="minorHAnsi"/>
                <w:noProof/>
                <w:webHidden/>
              </w:rPr>
              <w:fldChar w:fldCharType="end"/>
            </w:r>
          </w:hyperlink>
        </w:p>
        <w:p w:rsidR="005C2A9C" w:rsidRPr="005C2A9C" w:rsidRDefault="00D76C4E">
          <w:pPr>
            <w:pStyle w:val="TOC1"/>
            <w:tabs>
              <w:tab w:val="left" w:pos="880"/>
            </w:tabs>
            <w:rPr>
              <w:rFonts w:asciiTheme="minorHAnsi" w:eastAsiaTheme="minorEastAsia" w:hAnsiTheme="minorHAnsi" w:cstheme="minorBidi"/>
              <w:noProof/>
              <w:sz w:val="22"/>
              <w:szCs w:val="28"/>
              <w:lang w:val="en-AU" w:eastAsia="zh-CN" w:bidi="th-TH"/>
            </w:rPr>
          </w:pPr>
          <w:hyperlink w:anchor="_Toc72479367" w:history="1">
            <w:r w:rsidR="005C2A9C" w:rsidRPr="005C2A9C">
              <w:rPr>
                <w:rStyle w:val="Hyperlink"/>
                <w:rFonts w:asciiTheme="minorHAnsi" w:hAnsiTheme="minorHAnsi"/>
                <w:noProof/>
              </w:rPr>
              <w:t>6.1.3.</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Distribution of Investigator Correspondence</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_Toc72479367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16</w:t>
            </w:r>
            <w:r w:rsidR="005C2A9C" w:rsidRPr="005C2A9C">
              <w:rPr>
                <w:rFonts w:asciiTheme="minorHAnsi" w:hAnsiTheme="minorHAnsi"/>
                <w:noProof/>
                <w:webHidden/>
              </w:rPr>
              <w:fldChar w:fldCharType="end"/>
            </w:r>
          </w:hyperlink>
        </w:p>
        <w:p w:rsidR="005C2A9C" w:rsidRPr="005C2A9C" w:rsidRDefault="00D76C4E">
          <w:pPr>
            <w:pStyle w:val="TOC1"/>
            <w:rPr>
              <w:rFonts w:asciiTheme="minorHAnsi" w:eastAsiaTheme="minorEastAsia" w:hAnsiTheme="minorHAnsi" w:cstheme="minorBidi"/>
              <w:noProof/>
              <w:sz w:val="22"/>
              <w:szCs w:val="28"/>
              <w:lang w:val="en-AU" w:eastAsia="zh-CN" w:bidi="th-TH"/>
            </w:rPr>
          </w:pPr>
          <w:hyperlink w:anchor="_Toc72479368" w:history="1">
            <w:r w:rsidR="005C2A9C" w:rsidRPr="005C2A9C">
              <w:rPr>
                <w:rStyle w:val="Hyperlink"/>
                <w:rFonts w:asciiTheme="minorHAnsi" w:hAnsiTheme="minorHAnsi"/>
                <w:noProof/>
              </w:rPr>
              <w:t>6.2.</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Post Approval Activities</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_Toc72479368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17</w:t>
            </w:r>
            <w:r w:rsidR="005C2A9C" w:rsidRPr="005C2A9C">
              <w:rPr>
                <w:rFonts w:asciiTheme="minorHAnsi" w:hAnsiTheme="minorHAnsi"/>
                <w:noProof/>
                <w:webHidden/>
              </w:rPr>
              <w:fldChar w:fldCharType="end"/>
            </w:r>
          </w:hyperlink>
        </w:p>
        <w:p w:rsidR="005C2A9C" w:rsidRPr="005C2A9C" w:rsidRDefault="00D76C4E">
          <w:pPr>
            <w:pStyle w:val="TOC1"/>
            <w:tabs>
              <w:tab w:val="left" w:pos="880"/>
            </w:tabs>
            <w:rPr>
              <w:rFonts w:asciiTheme="minorHAnsi" w:eastAsiaTheme="minorEastAsia" w:hAnsiTheme="minorHAnsi" w:cstheme="minorBidi"/>
              <w:noProof/>
              <w:sz w:val="22"/>
              <w:szCs w:val="28"/>
              <w:lang w:val="en-AU" w:eastAsia="zh-CN" w:bidi="th-TH"/>
            </w:rPr>
          </w:pPr>
          <w:hyperlink w:anchor="_Toc72479369" w:history="1">
            <w:r w:rsidR="005C2A9C" w:rsidRPr="005C2A9C">
              <w:rPr>
                <w:rStyle w:val="Hyperlink"/>
                <w:rFonts w:asciiTheme="minorHAnsi" w:hAnsiTheme="minorHAnsi"/>
                <w:noProof/>
              </w:rPr>
              <w:t>6.2.1.</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Greater Than Low Risk Ethics Amendments</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_Toc72479369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17</w:t>
            </w:r>
            <w:r w:rsidR="005C2A9C" w:rsidRPr="005C2A9C">
              <w:rPr>
                <w:rFonts w:asciiTheme="minorHAnsi" w:hAnsiTheme="minorHAnsi"/>
                <w:noProof/>
                <w:webHidden/>
              </w:rPr>
              <w:fldChar w:fldCharType="end"/>
            </w:r>
          </w:hyperlink>
        </w:p>
        <w:p w:rsidR="005C2A9C" w:rsidRPr="005C2A9C" w:rsidRDefault="00D76C4E">
          <w:pPr>
            <w:pStyle w:val="TOC1"/>
            <w:tabs>
              <w:tab w:val="left" w:pos="880"/>
            </w:tabs>
            <w:rPr>
              <w:rFonts w:asciiTheme="minorHAnsi" w:eastAsiaTheme="minorEastAsia" w:hAnsiTheme="minorHAnsi" w:cstheme="minorBidi"/>
              <w:noProof/>
              <w:sz w:val="22"/>
              <w:szCs w:val="28"/>
              <w:lang w:val="en-AU" w:eastAsia="zh-CN" w:bidi="th-TH"/>
            </w:rPr>
          </w:pPr>
          <w:hyperlink w:anchor="_Toc72479370" w:history="1">
            <w:r w:rsidR="005C2A9C" w:rsidRPr="005C2A9C">
              <w:rPr>
                <w:rStyle w:val="Hyperlink"/>
                <w:rFonts w:asciiTheme="minorHAnsi" w:hAnsiTheme="minorHAnsi"/>
                <w:noProof/>
              </w:rPr>
              <w:t>6.2.2.</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Executive Officer Amendments</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_Toc72479370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17</w:t>
            </w:r>
            <w:r w:rsidR="005C2A9C" w:rsidRPr="005C2A9C">
              <w:rPr>
                <w:rFonts w:asciiTheme="minorHAnsi" w:hAnsiTheme="minorHAnsi"/>
                <w:noProof/>
                <w:webHidden/>
              </w:rPr>
              <w:fldChar w:fldCharType="end"/>
            </w:r>
          </w:hyperlink>
        </w:p>
        <w:p w:rsidR="005C2A9C" w:rsidRPr="005C2A9C" w:rsidRDefault="00D76C4E">
          <w:pPr>
            <w:pStyle w:val="TOC1"/>
            <w:tabs>
              <w:tab w:val="left" w:pos="880"/>
            </w:tabs>
            <w:rPr>
              <w:rFonts w:asciiTheme="minorHAnsi" w:eastAsiaTheme="minorEastAsia" w:hAnsiTheme="minorHAnsi" w:cstheme="minorBidi"/>
              <w:noProof/>
              <w:sz w:val="22"/>
              <w:szCs w:val="28"/>
              <w:lang w:val="en-AU" w:eastAsia="zh-CN" w:bidi="th-TH"/>
            </w:rPr>
          </w:pPr>
          <w:hyperlink w:anchor="_Toc72479371" w:history="1">
            <w:r w:rsidR="005C2A9C" w:rsidRPr="005C2A9C">
              <w:rPr>
                <w:rStyle w:val="Hyperlink"/>
                <w:rFonts w:asciiTheme="minorHAnsi" w:hAnsiTheme="minorHAnsi"/>
                <w:noProof/>
              </w:rPr>
              <w:t>6.2.3.</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Project Milestones</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_Toc72479371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17</w:t>
            </w:r>
            <w:r w:rsidR="005C2A9C" w:rsidRPr="005C2A9C">
              <w:rPr>
                <w:rFonts w:asciiTheme="minorHAnsi" w:hAnsiTheme="minorHAnsi"/>
                <w:noProof/>
                <w:webHidden/>
              </w:rPr>
              <w:fldChar w:fldCharType="end"/>
            </w:r>
          </w:hyperlink>
        </w:p>
        <w:p w:rsidR="005C2A9C" w:rsidRPr="005C2A9C" w:rsidRDefault="00D76C4E">
          <w:pPr>
            <w:pStyle w:val="TOC1"/>
            <w:tabs>
              <w:tab w:val="left" w:pos="880"/>
            </w:tabs>
            <w:rPr>
              <w:rFonts w:asciiTheme="minorHAnsi" w:eastAsiaTheme="minorEastAsia" w:hAnsiTheme="minorHAnsi" w:cstheme="minorBidi"/>
              <w:noProof/>
              <w:sz w:val="22"/>
              <w:szCs w:val="28"/>
              <w:lang w:val="en-AU" w:eastAsia="zh-CN" w:bidi="th-TH"/>
            </w:rPr>
          </w:pPr>
          <w:hyperlink w:anchor="_Toc72479372" w:history="1">
            <w:r w:rsidR="005C2A9C" w:rsidRPr="005C2A9C">
              <w:rPr>
                <w:rStyle w:val="Hyperlink"/>
                <w:rFonts w:asciiTheme="minorHAnsi" w:hAnsiTheme="minorHAnsi"/>
                <w:noProof/>
              </w:rPr>
              <w:t>6.2.4.</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noProof/>
              </w:rPr>
              <w:t>Safety Reporting</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_Toc72479372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17</w:t>
            </w:r>
            <w:r w:rsidR="005C2A9C" w:rsidRPr="005C2A9C">
              <w:rPr>
                <w:rFonts w:asciiTheme="minorHAnsi" w:hAnsiTheme="minorHAnsi"/>
                <w:noProof/>
                <w:webHidden/>
              </w:rPr>
              <w:fldChar w:fldCharType="end"/>
            </w:r>
          </w:hyperlink>
        </w:p>
        <w:p w:rsidR="005C2A9C" w:rsidRPr="005C2A9C" w:rsidRDefault="00D76C4E">
          <w:pPr>
            <w:pStyle w:val="TOC1"/>
            <w:rPr>
              <w:rFonts w:asciiTheme="minorHAnsi" w:eastAsiaTheme="minorEastAsia" w:hAnsiTheme="minorHAnsi" w:cstheme="minorBidi"/>
              <w:noProof/>
              <w:sz w:val="22"/>
              <w:szCs w:val="28"/>
              <w:lang w:val="en-AU" w:eastAsia="zh-CN" w:bidi="th-TH"/>
            </w:rPr>
          </w:pPr>
          <w:hyperlink w:anchor="_Toc72479373" w:history="1">
            <w:r w:rsidR="005C2A9C" w:rsidRPr="005C2A9C">
              <w:rPr>
                <w:rStyle w:val="Hyperlink"/>
                <w:rFonts w:asciiTheme="minorHAnsi" w:hAnsiTheme="minorHAnsi"/>
                <w:b/>
                <w:bCs/>
                <w:noProof/>
                <w:lang w:val="en-AU"/>
              </w:rPr>
              <w:t>7.</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b/>
                <w:bCs/>
                <w:noProof/>
                <w:lang w:val="en-AU"/>
              </w:rPr>
              <w:t>ASSOCIATED DOCUMENTS</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_Toc72479373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17</w:t>
            </w:r>
            <w:r w:rsidR="005C2A9C" w:rsidRPr="005C2A9C">
              <w:rPr>
                <w:rFonts w:asciiTheme="minorHAnsi" w:hAnsiTheme="minorHAnsi"/>
                <w:noProof/>
                <w:webHidden/>
              </w:rPr>
              <w:fldChar w:fldCharType="end"/>
            </w:r>
          </w:hyperlink>
        </w:p>
        <w:p w:rsidR="005C2A9C" w:rsidRPr="005C2A9C" w:rsidRDefault="00D76C4E">
          <w:pPr>
            <w:pStyle w:val="TOC1"/>
            <w:rPr>
              <w:rFonts w:asciiTheme="minorHAnsi" w:eastAsiaTheme="minorEastAsia" w:hAnsiTheme="minorHAnsi" w:cstheme="minorBidi"/>
              <w:noProof/>
              <w:sz w:val="22"/>
              <w:szCs w:val="28"/>
              <w:lang w:val="en-AU" w:eastAsia="zh-CN" w:bidi="th-TH"/>
            </w:rPr>
          </w:pPr>
          <w:hyperlink w:anchor="_Toc72479374" w:history="1">
            <w:r w:rsidR="005C2A9C" w:rsidRPr="005C2A9C">
              <w:rPr>
                <w:rStyle w:val="Hyperlink"/>
                <w:rFonts w:asciiTheme="minorHAnsi" w:hAnsiTheme="minorHAnsi"/>
                <w:b/>
                <w:bCs/>
                <w:noProof/>
                <w:lang w:val="en-AU"/>
              </w:rPr>
              <w:t>8.</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b/>
                <w:bCs/>
                <w:noProof/>
                <w:lang w:val="en-AU"/>
              </w:rPr>
              <w:t>REFERENCES</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_Toc72479374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18</w:t>
            </w:r>
            <w:r w:rsidR="005C2A9C" w:rsidRPr="005C2A9C">
              <w:rPr>
                <w:rFonts w:asciiTheme="minorHAnsi" w:hAnsiTheme="minorHAnsi"/>
                <w:noProof/>
                <w:webHidden/>
              </w:rPr>
              <w:fldChar w:fldCharType="end"/>
            </w:r>
          </w:hyperlink>
        </w:p>
        <w:p w:rsidR="005C2A9C" w:rsidRPr="005C2A9C" w:rsidRDefault="00D76C4E">
          <w:pPr>
            <w:pStyle w:val="TOC1"/>
            <w:rPr>
              <w:rFonts w:asciiTheme="minorHAnsi" w:eastAsiaTheme="minorEastAsia" w:hAnsiTheme="minorHAnsi" w:cstheme="minorBidi"/>
              <w:noProof/>
              <w:sz w:val="22"/>
              <w:szCs w:val="28"/>
              <w:lang w:val="en-AU" w:eastAsia="zh-CN" w:bidi="th-TH"/>
            </w:rPr>
          </w:pPr>
          <w:hyperlink w:anchor="_Toc72479375" w:history="1">
            <w:r w:rsidR="005C2A9C" w:rsidRPr="005C2A9C">
              <w:rPr>
                <w:rStyle w:val="Hyperlink"/>
                <w:rFonts w:asciiTheme="minorHAnsi" w:hAnsiTheme="minorHAnsi"/>
                <w:b/>
                <w:bCs/>
                <w:noProof/>
                <w:lang w:val="en-AU"/>
              </w:rPr>
              <w:t>9.</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b/>
                <w:bCs/>
                <w:noProof/>
                <w:lang w:val="en-AU"/>
              </w:rPr>
              <w:t>RELATED SOPs</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_Toc72479375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18</w:t>
            </w:r>
            <w:r w:rsidR="005C2A9C" w:rsidRPr="005C2A9C">
              <w:rPr>
                <w:rFonts w:asciiTheme="minorHAnsi" w:hAnsiTheme="minorHAnsi"/>
                <w:noProof/>
                <w:webHidden/>
              </w:rPr>
              <w:fldChar w:fldCharType="end"/>
            </w:r>
          </w:hyperlink>
        </w:p>
        <w:p w:rsidR="005C2A9C" w:rsidRPr="005C2A9C" w:rsidRDefault="00D76C4E">
          <w:pPr>
            <w:pStyle w:val="TOC1"/>
            <w:rPr>
              <w:rFonts w:asciiTheme="minorHAnsi" w:eastAsiaTheme="minorEastAsia" w:hAnsiTheme="minorHAnsi" w:cstheme="minorBidi"/>
              <w:noProof/>
              <w:sz w:val="22"/>
              <w:szCs w:val="28"/>
              <w:lang w:val="en-AU" w:eastAsia="zh-CN" w:bidi="th-TH"/>
            </w:rPr>
          </w:pPr>
          <w:hyperlink w:anchor="_Toc72479376" w:history="1">
            <w:r w:rsidR="005C2A9C" w:rsidRPr="005C2A9C">
              <w:rPr>
                <w:rStyle w:val="Hyperlink"/>
                <w:rFonts w:asciiTheme="minorHAnsi" w:hAnsiTheme="minorHAnsi"/>
                <w:b/>
                <w:bCs/>
                <w:noProof/>
                <w:lang w:val="en-AU"/>
              </w:rPr>
              <w:t>10.</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b/>
                <w:bCs/>
                <w:noProof/>
                <w:lang w:val="en-AU"/>
              </w:rPr>
              <w:t>REVISION HISTORY</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_Toc72479376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18</w:t>
            </w:r>
            <w:r w:rsidR="005C2A9C" w:rsidRPr="005C2A9C">
              <w:rPr>
                <w:rFonts w:asciiTheme="minorHAnsi" w:hAnsiTheme="minorHAnsi"/>
                <w:noProof/>
                <w:webHidden/>
              </w:rPr>
              <w:fldChar w:fldCharType="end"/>
            </w:r>
          </w:hyperlink>
        </w:p>
        <w:p w:rsidR="005C2A9C" w:rsidRPr="005C2A9C" w:rsidRDefault="00D76C4E">
          <w:pPr>
            <w:pStyle w:val="TOC1"/>
            <w:rPr>
              <w:rFonts w:asciiTheme="minorHAnsi" w:eastAsiaTheme="minorEastAsia" w:hAnsiTheme="minorHAnsi" w:cstheme="minorBidi"/>
              <w:noProof/>
              <w:sz w:val="22"/>
              <w:szCs w:val="28"/>
              <w:lang w:val="en-AU" w:eastAsia="zh-CN" w:bidi="th-TH"/>
            </w:rPr>
          </w:pPr>
          <w:hyperlink w:anchor="_Toc72479377" w:history="1">
            <w:r w:rsidR="005C2A9C" w:rsidRPr="005C2A9C">
              <w:rPr>
                <w:rStyle w:val="Hyperlink"/>
                <w:rFonts w:asciiTheme="minorHAnsi" w:hAnsiTheme="minorHAnsi"/>
                <w:b/>
                <w:bCs/>
                <w:noProof/>
                <w:lang w:val="en-AU"/>
              </w:rPr>
              <w:t>11.</w:t>
            </w:r>
            <w:r w:rsidR="005C2A9C" w:rsidRPr="005C2A9C">
              <w:rPr>
                <w:rFonts w:asciiTheme="minorHAnsi" w:eastAsiaTheme="minorEastAsia" w:hAnsiTheme="minorHAnsi" w:cstheme="minorBidi"/>
                <w:noProof/>
                <w:sz w:val="22"/>
                <w:szCs w:val="28"/>
                <w:lang w:val="en-AU" w:eastAsia="zh-CN" w:bidi="th-TH"/>
              </w:rPr>
              <w:tab/>
            </w:r>
            <w:r w:rsidR="005C2A9C" w:rsidRPr="005C2A9C">
              <w:rPr>
                <w:rStyle w:val="Hyperlink"/>
                <w:rFonts w:asciiTheme="minorHAnsi" w:hAnsiTheme="minorHAnsi"/>
                <w:b/>
                <w:bCs/>
                <w:noProof/>
                <w:lang w:val="en-AU"/>
              </w:rPr>
              <w:t>APPROVALS</w:t>
            </w:r>
            <w:r w:rsidR="005C2A9C" w:rsidRPr="005C2A9C">
              <w:rPr>
                <w:rFonts w:asciiTheme="minorHAnsi" w:hAnsiTheme="minorHAnsi"/>
                <w:noProof/>
                <w:webHidden/>
              </w:rPr>
              <w:tab/>
            </w:r>
            <w:r w:rsidR="005C2A9C" w:rsidRPr="005C2A9C">
              <w:rPr>
                <w:rFonts w:asciiTheme="minorHAnsi" w:hAnsiTheme="minorHAnsi"/>
                <w:noProof/>
                <w:webHidden/>
              </w:rPr>
              <w:fldChar w:fldCharType="begin"/>
            </w:r>
            <w:r w:rsidR="005C2A9C" w:rsidRPr="005C2A9C">
              <w:rPr>
                <w:rFonts w:asciiTheme="minorHAnsi" w:hAnsiTheme="minorHAnsi"/>
                <w:noProof/>
                <w:webHidden/>
              </w:rPr>
              <w:instrText xml:space="preserve"> PAGEREF _Toc72479377 \h </w:instrText>
            </w:r>
            <w:r w:rsidR="005C2A9C" w:rsidRPr="005C2A9C">
              <w:rPr>
                <w:rFonts w:asciiTheme="minorHAnsi" w:hAnsiTheme="minorHAnsi"/>
                <w:noProof/>
                <w:webHidden/>
              </w:rPr>
            </w:r>
            <w:r w:rsidR="005C2A9C" w:rsidRPr="005C2A9C">
              <w:rPr>
                <w:rFonts w:asciiTheme="minorHAnsi" w:hAnsiTheme="minorHAnsi"/>
                <w:noProof/>
                <w:webHidden/>
              </w:rPr>
              <w:fldChar w:fldCharType="separate"/>
            </w:r>
            <w:r w:rsidR="00CF1165">
              <w:rPr>
                <w:rFonts w:asciiTheme="minorHAnsi" w:hAnsiTheme="minorHAnsi"/>
                <w:noProof/>
                <w:webHidden/>
              </w:rPr>
              <w:t>18</w:t>
            </w:r>
            <w:r w:rsidR="005C2A9C" w:rsidRPr="005C2A9C">
              <w:rPr>
                <w:rFonts w:asciiTheme="minorHAnsi" w:hAnsiTheme="minorHAnsi"/>
                <w:noProof/>
                <w:webHidden/>
              </w:rPr>
              <w:fldChar w:fldCharType="end"/>
            </w:r>
          </w:hyperlink>
        </w:p>
        <w:p w:rsidR="00267F32" w:rsidRPr="00CC1B7B" w:rsidRDefault="00267F32" w:rsidP="00267F32">
          <w:pPr>
            <w:rPr>
              <w:rFonts w:asciiTheme="minorHAnsi" w:hAnsiTheme="minorHAnsi" w:cstheme="minorHAnsi"/>
            </w:rPr>
          </w:pPr>
          <w:r w:rsidRPr="005C2A9C">
            <w:rPr>
              <w:rFonts w:asciiTheme="minorHAnsi" w:hAnsiTheme="minorHAnsi" w:cstheme="minorHAnsi"/>
              <w:b/>
              <w:bCs/>
              <w:noProof/>
            </w:rPr>
            <w:fldChar w:fldCharType="end"/>
          </w:r>
        </w:p>
      </w:sdtContent>
    </w:sdt>
    <w:p w:rsidR="00267F32" w:rsidRPr="00213B0E" w:rsidRDefault="00267F32" w:rsidP="00267F32">
      <w:pPr>
        <w:numPr>
          <w:ilvl w:val="0"/>
          <w:numId w:val="1"/>
        </w:numPr>
        <w:spacing w:before="360" w:after="120"/>
        <w:outlineLvl w:val="0"/>
        <w:rPr>
          <w:rFonts w:asciiTheme="minorHAnsi" w:hAnsiTheme="minorHAnsi"/>
          <w:b/>
          <w:lang w:val="en-AU"/>
        </w:rPr>
      </w:pPr>
      <w:r w:rsidRPr="00CC1B7B">
        <w:rPr>
          <w:rFonts w:asciiTheme="minorHAnsi" w:hAnsiTheme="minorHAnsi" w:cstheme="minorHAnsi"/>
          <w:lang w:val="en-AU"/>
        </w:rPr>
        <w:br w:type="page"/>
      </w:r>
      <w:bookmarkStart w:id="0" w:name="_Toc277933510"/>
      <w:bookmarkStart w:id="1" w:name="_Toc72479317"/>
      <w:r w:rsidRPr="00213B0E">
        <w:rPr>
          <w:rFonts w:asciiTheme="minorHAnsi" w:hAnsiTheme="minorHAnsi"/>
          <w:b/>
          <w:bCs/>
          <w:lang w:val="en-AU"/>
        </w:rPr>
        <w:t>PURPOSE</w:t>
      </w:r>
      <w:bookmarkEnd w:id="0"/>
      <w:bookmarkEnd w:id="1"/>
    </w:p>
    <w:p w:rsidR="00267F32" w:rsidRPr="00213B0E" w:rsidRDefault="00267F32" w:rsidP="00267F32">
      <w:pPr>
        <w:pStyle w:val="SOPtextlevel1"/>
      </w:pPr>
      <w:r w:rsidRPr="00213B0E">
        <w:t>The purpose of this document is to describe the procedures involved i</w:t>
      </w:r>
      <w:r w:rsidR="007F2493">
        <w:t xml:space="preserve">n managing the </w:t>
      </w:r>
      <w:r w:rsidR="00025536">
        <w:t>lifecycle of a research ethics application/project in the South Eastern Sydney Local Health District</w:t>
      </w:r>
      <w:r w:rsidR="00C9676C">
        <w:t xml:space="preserve"> (SESLHD)</w:t>
      </w:r>
      <w:r w:rsidR="00025536">
        <w:t xml:space="preserve">. </w:t>
      </w:r>
    </w:p>
    <w:p w:rsidR="00267F32" w:rsidRPr="00213B0E" w:rsidRDefault="00267F32" w:rsidP="00267F32">
      <w:pPr>
        <w:numPr>
          <w:ilvl w:val="0"/>
          <w:numId w:val="1"/>
        </w:numPr>
        <w:spacing w:before="360" w:after="120"/>
        <w:outlineLvl w:val="0"/>
        <w:rPr>
          <w:rFonts w:asciiTheme="minorHAnsi" w:hAnsiTheme="minorHAnsi"/>
          <w:b/>
          <w:bCs/>
          <w:lang w:val="en-AU"/>
        </w:rPr>
      </w:pPr>
      <w:bookmarkStart w:id="2" w:name="_Toc277933511"/>
      <w:bookmarkStart w:id="3" w:name="_Toc72479318"/>
      <w:r w:rsidRPr="00213B0E">
        <w:rPr>
          <w:rFonts w:asciiTheme="minorHAnsi" w:hAnsiTheme="minorHAnsi"/>
          <w:b/>
          <w:bCs/>
          <w:lang w:val="en-AU"/>
        </w:rPr>
        <w:t>SCOPE</w:t>
      </w:r>
      <w:bookmarkEnd w:id="2"/>
      <w:bookmarkEnd w:id="3"/>
    </w:p>
    <w:p w:rsidR="00267F32" w:rsidRPr="00213B0E" w:rsidRDefault="00267F32" w:rsidP="00267F32">
      <w:pPr>
        <w:spacing w:before="120" w:after="120"/>
        <w:jc w:val="both"/>
        <w:rPr>
          <w:rFonts w:asciiTheme="minorHAnsi" w:hAnsiTheme="minorHAnsi"/>
          <w:lang w:val="en-AU"/>
        </w:rPr>
      </w:pPr>
      <w:r w:rsidRPr="00213B0E">
        <w:rPr>
          <w:rFonts w:asciiTheme="minorHAnsi" w:hAnsiTheme="minorHAnsi"/>
          <w:lang w:val="en-AU"/>
        </w:rPr>
        <w:t xml:space="preserve">This Standard Operating Procedure (SOP) applies to all individuals </w:t>
      </w:r>
      <w:r w:rsidRPr="009F6C18">
        <w:rPr>
          <w:rFonts w:asciiTheme="minorHAnsi" w:hAnsiTheme="minorHAnsi"/>
          <w:lang w:val="en-AU"/>
        </w:rPr>
        <w:t xml:space="preserve">working </w:t>
      </w:r>
      <w:r w:rsidR="00025536" w:rsidRPr="009F6C18">
        <w:rPr>
          <w:rFonts w:asciiTheme="minorHAnsi" w:hAnsiTheme="minorHAnsi"/>
          <w:lang w:val="en-AU"/>
        </w:rPr>
        <w:t xml:space="preserve">in the SESLHD-RO that are actively working </w:t>
      </w:r>
      <w:r w:rsidR="00C9676C" w:rsidRPr="009F6C18">
        <w:rPr>
          <w:rFonts w:asciiTheme="minorHAnsi" w:hAnsiTheme="minorHAnsi"/>
          <w:lang w:val="en-AU"/>
        </w:rPr>
        <w:t xml:space="preserve">on research projects that are being reviewed and managed by the </w:t>
      </w:r>
      <w:r w:rsidR="00C9676C" w:rsidRPr="00025536">
        <w:rPr>
          <w:rFonts w:asciiTheme="minorHAnsi" w:hAnsiTheme="minorHAnsi"/>
          <w:lang w:val="en-AU"/>
        </w:rPr>
        <w:t>SESLHD</w:t>
      </w:r>
      <w:r w:rsidR="00C9676C">
        <w:rPr>
          <w:rFonts w:asciiTheme="minorHAnsi" w:hAnsiTheme="minorHAnsi"/>
          <w:lang w:val="en-AU"/>
        </w:rPr>
        <w:t xml:space="preserve"> Human Research Ethics Committee (HREC)</w:t>
      </w:r>
      <w:r w:rsidR="0040715A">
        <w:rPr>
          <w:rFonts w:asciiTheme="minorHAnsi" w:hAnsiTheme="minorHAnsi"/>
          <w:lang w:val="en-AU"/>
        </w:rPr>
        <w:t>.</w:t>
      </w:r>
    </w:p>
    <w:p w:rsidR="00267F32" w:rsidRDefault="00267F32" w:rsidP="00267F32">
      <w:pPr>
        <w:pStyle w:val="SOPTemplateLevel1"/>
      </w:pPr>
      <w:bookmarkStart w:id="4" w:name="_Toc277933512"/>
      <w:bookmarkStart w:id="5" w:name="_Toc72479319"/>
      <w:r w:rsidRPr="00526224">
        <w:t>RESPONSIBILITY</w:t>
      </w:r>
      <w:bookmarkEnd w:id="4"/>
      <w:bookmarkEnd w:id="5"/>
    </w:p>
    <w:p w:rsidR="00DE28B3" w:rsidRPr="005E56F6" w:rsidRDefault="00DE28B3" w:rsidP="00E41D74">
      <w:pPr>
        <w:pStyle w:val="SOPtextlevel1"/>
      </w:pPr>
      <w:r w:rsidRPr="005E56F6">
        <w:t xml:space="preserve">The roles and responsibilities for the parties below are discussed </w:t>
      </w:r>
      <w:r w:rsidR="00DB5629">
        <w:t xml:space="preserve">at length </w:t>
      </w:r>
      <w:r w:rsidRPr="005E56F6">
        <w:t xml:space="preserve">in </w:t>
      </w:r>
      <w:r w:rsidR="00DB5629">
        <w:t xml:space="preserve">the National Statement, other national standards, and </w:t>
      </w:r>
      <w:r w:rsidRPr="005E56F6">
        <w:t xml:space="preserve">many NSW Health policies (see Section </w:t>
      </w:r>
      <w:r w:rsidR="001529E4">
        <w:t>8</w:t>
      </w:r>
      <w:r w:rsidRPr="005E56F6">
        <w:t>)</w:t>
      </w:r>
      <w:r w:rsidR="00DB5629">
        <w:t>.</w:t>
      </w:r>
      <w:r w:rsidRPr="005E56F6">
        <w:t xml:space="preserve"> </w:t>
      </w:r>
    </w:p>
    <w:p w:rsidR="00267F32" w:rsidRDefault="00E93971" w:rsidP="00267F32">
      <w:pPr>
        <w:pStyle w:val="SubheadingStyle1SOP"/>
      </w:pPr>
      <w:bookmarkStart w:id="6" w:name="_Toc72479320"/>
      <w:r>
        <w:t>HREC</w:t>
      </w:r>
      <w:bookmarkEnd w:id="6"/>
      <w:r>
        <w:t xml:space="preserve"> </w:t>
      </w:r>
    </w:p>
    <w:p w:rsidR="00FA69FC" w:rsidRDefault="00FA69FC" w:rsidP="00FA69FC">
      <w:pPr>
        <w:pStyle w:val="SOPtextLevel2"/>
        <w:ind w:left="426"/>
      </w:pPr>
      <w:r>
        <w:t xml:space="preserve">The </w:t>
      </w:r>
      <w:r w:rsidR="008915EC">
        <w:t xml:space="preserve">SESLHD </w:t>
      </w:r>
      <w:r>
        <w:t xml:space="preserve">HREC is </w:t>
      </w:r>
      <w:r w:rsidR="00941FD4">
        <w:t xml:space="preserve">an NHMRC certified lead HREC. </w:t>
      </w:r>
      <w:r w:rsidR="00165156">
        <w:t xml:space="preserve">This governing body has the </w:t>
      </w:r>
      <w:r w:rsidR="009C51D8">
        <w:t xml:space="preserve">authority to review and approve research under the National Mutual Acceptance scheme. </w:t>
      </w:r>
      <w:r w:rsidR="008915EC">
        <w:t xml:space="preserve">The HREC is bound to review research </w:t>
      </w:r>
      <w:r w:rsidR="006602B4">
        <w:t xml:space="preserve">for scientific merit and ethical integrity in accordance with the National Statement. </w:t>
      </w:r>
      <w:r w:rsidR="00A77FF7">
        <w:t xml:space="preserve">The HREC, and its subcommittees, meet at regular intervals and are </w:t>
      </w:r>
      <w:r w:rsidR="00B43E88">
        <w:t>governed</w:t>
      </w:r>
      <w:r w:rsidR="00A77FF7">
        <w:t xml:space="preserve"> by</w:t>
      </w:r>
      <w:r w:rsidR="00B43E88">
        <w:t xml:space="preserve"> </w:t>
      </w:r>
      <w:r w:rsidR="00543D4F">
        <w:t xml:space="preserve">PD2010_055, GL2010_013, </w:t>
      </w:r>
      <w:r w:rsidR="004B0F73">
        <w:t>GL2013_009</w:t>
      </w:r>
      <w:r w:rsidR="007362CA">
        <w:t xml:space="preserve">, and the SESLHD HREC Standard Operating Procedure and Terms of Reference </w:t>
      </w:r>
      <w:r w:rsidR="00543D4F">
        <w:t>(See Section 8).</w:t>
      </w:r>
    </w:p>
    <w:p w:rsidR="001017ED" w:rsidRDefault="001017ED" w:rsidP="00E322AB">
      <w:pPr>
        <w:pStyle w:val="SubheadingStyle2SOP"/>
      </w:pPr>
      <w:bookmarkStart w:id="7" w:name="_Toc72479321"/>
      <w:r>
        <w:t>LNR Committee</w:t>
      </w:r>
      <w:bookmarkEnd w:id="7"/>
    </w:p>
    <w:p w:rsidR="001017ED" w:rsidRDefault="001017ED" w:rsidP="00E322AB">
      <w:pPr>
        <w:pStyle w:val="SOPtextLevel2"/>
        <w:ind w:left="720"/>
      </w:pPr>
      <w:r>
        <w:t>The Low</w:t>
      </w:r>
      <w:r w:rsidR="00B52DE0">
        <w:t xml:space="preserve"> or Negligible Risk (LNR) Committee is a sub-committee of the HREC that reviews applications and amendments for low/negligible risk research. </w:t>
      </w:r>
    </w:p>
    <w:p w:rsidR="00B52DE0" w:rsidRDefault="00B52DE0" w:rsidP="00E322AB">
      <w:pPr>
        <w:pStyle w:val="SubheadingStyle2SOP"/>
      </w:pPr>
      <w:bookmarkStart w:id="8" w:name="_Toc72479322"/>
      <w:r>
        <w:t>Executive Committee</w:t>
      </w:r>
      <w:bookmarkEnd w:id="8"/>
    </w:p>
    <w:p w:rsidR="00B52DE0" w:rsidRDefault="00B52DE0" w:rsidP="00E322AB">
      <w:pPr>
        <w:pStyle w:val="SOPtextLevel2"/>
        <w:ind w:left="720"/>
      </w:pPr>
      <w:r>
        <w:t xml:space="preserve">The Executive Committee </w:t>
      </w:r>
      <w:r w:rsidR="00956FEC">
        <w:t xml:space="preserve">(EC) </w:t>
      </w:r>
      <w:r w:rsidR="00945B60">
        <w:t xml:space="preserve">is a sub-committee of the HREC that reviews delegated responses to full HREC review, study amendments, progress reports, and safety reports. </w:t>
      </w:r>
    </w:p>
    <w:p w:rsidR="00A63D24" w:rsidRDefault="00A63D24" w:rsidP="00E322AB">
      <w:pPr>
        <w:pStyle w:val="SubheadingStyle2SOP"/>
      </w:pPr>
      <w:bookmarkStart w:id="9" w:name="_Toc72479323"/>
      <w:r>
        <w:t>HREC Chair</w:t>
      </w:r>
      <w:r w:rsidR="0061083C">
        <w:t>person</w:t>
      </w:r>
      <w:r>
        <w:t xml:space="preserve"> (or delegate)</w:t>
      </w:r>
      <w:bookmarkEnd w:id="9"/>
    </w:p>
    <w:p w:rsidR="00A63D24" w:rsidRDefault="00956FEC" w:rsidP="00A63D24">
      <w:pPr>
        <w:pStyle w:val="SOPtextlevel1"/>
        <w:ind w:left="720"/>
      </w:pPr>
      <w:r>
        <w:t xml:space="preserve">The HREC Chair (or delegate) is responsible for chairing the meetings, </w:t>
      </w:r>
      <w:r w:rsidR="00F44F2A">
        <w:t>reviewing,</w:t>
      </w:r>
      <w:r>
        <w:t xml:space="preserve"> and approving the minutes, </w:t>
      </w:r>
      <w:r w:rsidR="00BE359A">
        <w:t xml:space="preserve">reviewing and adjudicating complaints, </w:t>
      </w:r>
      <w:r>
        <w:t>and is required to participate on the HREC and EC.</w:t>
      </w:r>
    </w:p>
    <w:p w:rsidR="00E93971" w:rsidRDefault="00E93971" w:rsidP="00E322AB">
      <w:pPr>
        <w:pStyle w:val="SubheadingStyle2SOP"/>
      </w:pPr>
      <w:bookmarkStart w:id="10" w:name="_Toc72479324"/>
      <w:r>
        <w:t>HREC Member</w:t>
      </w:r>
      <w:bookmarkEnd w:id="10"/>
    </w:p>
    <w:p w:rsidR="00A77FF7" w:rsidRDefault="00706752" w:rsidP="00E322AB">
      <w:pPr>
        <w:pStyle w:val="SOPtextLevel2"/>
        <w:ind w:left="720"/>
      </w:pPr>
      <w:r>
        <w:t>HREC members are required to review</w:t>
      </w:r>
      <w:r w:rsidR="00E3259A">
        <w:t xml:space="preserve"> </w:t>
      </w:r>
      <w:r>
        <w:t>research applications</w:t>
      </w:r>
      <w:r w:rsidR="00E3259A">
        <w:t xml:space="preserve">, </w:t>
      </w:r>
      <w:r w:rsidR="00BE359A">
        <w:t xml:space="preserve">review and adjudicate complaints, </w:t>
      </w:r>
      <w:r>
        <w:t>attend meetings</w:t>
      </w:r>
      <w:r w:rsidR="00E3259A">
        <w:t xml:space="preserve"> regularly</w:t>
      </w:r>
      <w:r>
        <w:t xml:space="preserve">, </w:t>
      </w:r>
      <w:r w:rsidR="00761743">
        <w:t xml:space="preserve">and consult on </w:t>
      </w:r>
      <w:r w:rsidR="00C36B71">
        <w:t xml:space="preserve">ongoing research management </w:t>
      </w:r>
      <w:r w:rsidR="00FE1F9E">
        <w:t xml:space="preserve">as described in </w:t>
      </w:r>
      <w:r w:rsidR="009D504E">
        <w:t>Sections 3.1 and 8.</w:t>
      </w:r>
    </w:p>
    <w:p w:rsidR="00A22029" w:rsidRDefault="00A22029" w:rsidP="00267F32">
      <w:pPr>
        <w:pStyle w:val="SubheadingStyle1SOP"/>
      </w:pPr>
      <w:bookmarkStart w:id="11" w:name="_Toc72479325"/>
      <w:r>
        <w:t>Executive Officer (or delegate)</w:t>
      </w:r>
      <w:bookmarkEnd w:id="11"/>
    </w:p>
    <w:p w:rsidR="003050BE" w:rsidRDefault="003050BE" w:rsidP="003050BE">
      <w:pPr>
        <w:pStyle w:val="SOPtextLevel2"/>
        <w:ind w:left="426"/>
      </w:pPr>
      <w:r>
        <w:t>The Executive Office</w:t>
      </w:r>
      <w:r w:rsidR="00061F82">
        <w:t>r’s</w:t>
      </w:r>
      <w:r w:rsidR="00103D71">
        <w:t xml:space="preserve"> (EO)</w:t>
      </w:r>
      <w:r w:rsidR="00061F82">
        <w:t xml:space="preserve"> role is described in detail in </w:t>
      </w:r>
      <w:r w:rsidR="006777F5" w:rsidRPr="006777F5">
        <w:t>GL2010_014</w:t>
      </w:r>
      <w:r w:rsidR="00061F82">
        <w:t xml:space="preserve"> (see Section 8)</w:t>
      </w:r>
      <w:r w:rsidR="00641451">
        <w:t xml:space="preserve">. </w:t>
      </w:r>
      <w:r w:rsidR="00103D71">
        <w:t>The EO’s role spans across pre-approval, post-approval</w:t>
      </w:r>
      <w:r w:rsidR="00FA2D4C">
        <w:t xml:space="preserve">, and general HREC management. </w:t>
      </w:r>
      <w:r w:rsidR="0061083C">
        <w:t xml:space="preserve">The EO </w:t>
      </w:r>
      <w:r w:rsidR="00BA01FF">
        <w:t>can</w:t>
      </w:r>
      <w:r w:rsidR="0061083C">
        <w:t xml:space="preserve"> approve ethics application responses and amendments as delegated by the HREC </w:t>
      </w:r>
      <w:r w:rsidR="00E838F3">
        <w:t xml:space="preserve">and/or the </w:t>
      </w:r>
      <w:r w:rsidR="0061083C">
        <w:t xml:space="preserve">Chair. </w:t>
      </w:r>
    </w:p>
    <w:p w:rsidR="00A22029" w:rsidRDefault="00AC2EAD" w:rsidP="00267F32">
      <w:pPr>
        <w:pStyle w:val="SubheadingStyle1SOP"/>
      </w:pPr>
      <w:bookmarkStart w:id="12" w:name="_Toc72479326"/>
      <w:r>
        <w:t>Research Ethics and Governance Officer (or delegate)</w:t>
      </w:r>
      <w:bookmarkEnd w:id="12"/>
    </w:p>
    <w:p w:rsidR="00267F32" w:rsidRDefault="00075B1F" w:rsidP="00075B1F">
      <w:pPr>
        <w:pStyle w:val="SOPtextlevel1"/>
        <w:ind w:firstLine="357"/>
      </w:pPr>
      <w:r>
        <w:t>The Research Ethics and Governance Officer (REGO) is responsible for:</w:t>
      </w:r>
    </w:p>
    <w:p w:rsidR="00956FEC" w:rsidRDefault="00E92569" w:rsidP="00765C2C">
      <w:pPr>
        <w:pStyle w:val="SOPtextlevel1"/>
        <w:numPr>
          <w:ilvl w:val="0"/>
          <w:numId w:val="4"/>
        </w:numPr>
        <w:spacing w:before="0" w:after="0"/>
      </w:pPr>
      <w:r>
        <w:t>Triaging ethics applications</w:t>
      </w:r>
      <w:r w:rsidR="001A5610">
        <w:t>,</w:t>
      </w:r>
    </w:p>
    <w:p w:rsidR="0078158E" w:rsidRDefault="001A5610" w:rsidP="00765C2C">
      <w:pPr>
        <w:pStyle w:val="SOPtextlevel1"/>
        <w:numPr>
          <w:ilvl w:val="0"/>
          <w:numId w:val="4"/>
        </w:numPr>
        <w:spacing w:before="0" w:after="0"/>
      </w:pPr>
      <w:r>
        <w:t>Disseminating greater than low risk applications</w:t>
      </w:r>
      <w:r w:rsidR="0078158E">
        <w:t xml:space="preserve"> for pre</w:t>
      </w:r>
      <w:r w:rsidR="00D63785">
        <w:t>-</w:t>
      </w:r>
      <w:r w:rsidR="0078158E">
        <w:t>review,</w:t>
      </w:r>
    </w:p>
    <w:p w:rsidR="001A5610" w:rsidRDefault="001A5610" w:rsidP="00765C2C">
      <w:pPr>
        <w:pStyle w:val="SOPtextlevel1"/>
        <w:numPr>
          <w:ilvl w:val="0"/>
          <w:numId w:val="4"/>
        </w:numPr>
        <w:spacing w:before="0" w:after="0"/>
      </w:pPr>
      <w:r>
        <w:t>Create meetings for the HREC and its subcommittees,</w:t>
      </w:r>
    </w:p>
    <w:p w:rsidR="0078158E" w:rsidRDefault="0078158E" w:rsidP="00765C2C">
      <w:pPr>
        <w:pStyle w:val="SOPtextlevel1"/>
        <w:numPr>
          <w:ilvl w:val="0"/>
          <w:numId w:val="4"/>
        </w:numPr>
        <w:spacing w:before="0" w:after="0"/>
      </w:pPr>
      <w:r>
        <w:t>Prepare</w:t>
      </w:r>
      <w:r w:rsidR="00C328C3">
        <w:t xml:space="preserve">, </w:t>
      </w:r>
      <w:r w:rsidR="00933339">
        <w:t>draft</w:t>
      </w:r>
      <w:r w:rsidR="00A64FA3">
        <w:t xml:space="preserve">, </w:t>
      </w:r>
      <w:r w:rsidR="00C328C3">
        <w:t>complete,</w:t>
      </w:r>
      <w:r>
        <w:t xml:space="preserve"> and distribute meeting agendas and minutes,</w:t>
      </w:r>
    </w:p>
    <w:p w:rsidR="00C328C3" w:rsidRDefault="00C328C3" w:rsidP="00765C2C">
      <w:pPr>
        <w:pStyle w:val="SOPtextlevel1"/>
        <w:numPr>
          <w:ilvl w:val="0"/>
          <w:numId w:val="4"/>
        </w:numPr>
        <w:spacing w:before="0" w:after="0"/>
      </w:pPr>
      <w:r>
        <w:t>Disseminate HREC (and subcommittee) correspondence,</w:t>
      </w:r>
    </w:p>
    <w:p w:rsidR="00765C2C" w:rsidRDefault="001A5610" w:rsidP="00765C2C">
      <w:pPr>
        <w:pStyle w:val="SOPtextlevel1"/>
        <w:numPr>
          <w:ilvl w:val="0"/>
          <w:numId w:val="4"/>
        </w:numPr>
        <w:spacing w:before="0" w:after="0"/>
      </w:pPr>
      <w:r>
        <w:t>Triage and process ethics amendments, safety notifications, and study milestones.</w:t>
      </w:r>
    </w:p>
    <w:p w:rsidR="006878A8" w:rsidRDefault="006878A8" w:rsidP="006878A8">
      <w:pPr>
        <w:numPr>
          <w:ilvl w:val="0"/>
          <w:numId w:val="1"/>
        </w:numPr>
        <w:spacing w:before="360" w:after="120"/>
        <w:outlineLvl w:val="0"/>
        <w:rPr>
          <w:rFonts w:asciiTheme="minorHAnsi" w:hAnsiTheme="minorHAnsi"/>
          <w:b/>
          <w:bCs/>
          <w:lang w:val="en-AU"/>
        </w:rPr>
      </w:pPr>
      <w:bookmarkStart w:id="13" w:name="_Toc277933513"/>
      <w:r w:rsidRPr="00213B0E">
        <w:rPr>
          <w:rFonts w:asciiTheme="minorHAnsi" w:hAnsiTheme="minorHAnsi"/>
          <w:b/>
          <w:bCs/>
          <w:lang w:val="en-AU"/>
        </w:rPr>
        <w:t xml:space="preserve"> </w:t>
      </w:r>
      <w:bookmarkStart w:id="14" w:name="_Toc72479327"/>
      <w:r w:rsidR="00267F32" w:rsidRPr="00213B0E">
        <w:rPr>
          <w:rFonts w:asciiTheme="minorHAnsi" w:hAnsiTheme="minorHAnsi"/>
          <w:b/>
          <w:bCs/>
          <w:lang w:val="en-AU"/>
        </w:rPr>
        <w:t>DEFINITIONS</w:t>
      </w:r>
      <w:bookmarkEnd w:id="13"/>
      <w:bookmarkEnd w:id="1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07"/>
      </w:tblGrid>
      <w:tr w:rsidR="00025536" w:rsidTr="003810B6">
        <w:tc>
          <w:tcPr>
            <w:tcW w:w="1838" w:type="dxa"/>
          </w:tcPr>
          <w:p w:rsidR="00025536" w:rsidRPr="00025536" w:rsidRDefault="009E5CC9" w:rsidP="001A62DA">
            <w:pPr>
              <w:pStyle w:val="SOPtextlevel1"/>
              <w:spacing w:before="0" w:after="0"/>
            </w:pPr>
            <w:r>
              <w:t>CPI</w:t>
            </w:r>
          </w:p>
        </w:tc>
        <w:tc>
          <w:tcPr>
            <w:tcW w:w="7507" w:type="dxa"/>
          </w:tcPr>
          <w:p w:rsidR="00025536" w:rsidRPr="00025536" w:rsidRDefault="009E5CC9" w:rsidP="001A62DA">
            <w:pPr>
              <w:pStyle w:val="SOPtextlevel1"/>
              <w:spacing w:before="0" w:after="0"/>
            </w:pPr>
            <w:r>
              <w:t xml:space="preserve">Coordinating </w:t>
            </w:r>
            <w:r w:rsidR="0071016E">
              <w:t>Principal</w:t>
            </w:r>
            <w:r>
              <w:t xml:space="preserve"> Investigator</w:t>
            </w:r>
          </w:p>
        </w:tc>
      </w:tr>
      <w:tr w:rsidR="00025536" w:rsidTr="003810B6">
        <w:tc>
          <w:tcPr>
            <w:tcW w:w="1838" w:type="dxa"/>
          </w:tcPr>
          <w:p w:rsidR="00025536" w:rsidRPr="00025536" w:rsidRDefault="00956FEC" w:rsidP="001A62DA">
            <w:pPr>
              <w:pStyle w:val="SOPtextlevel1"/>
              <w:spacing w:before="0" w:after="0"/>
            </w:pPr>
            <w:r>
              <w:t>EC</w:t>
            </w:r>
          </w:p>
        </w:tc>
        <w:tc>
          <w:tcPr>
            <w:tcW w:w="7507" w:type="dxa"/>
          </w:tcPr>
          <w:p w:rsidR="00025536" w:rsidRPr="00025536" w:rsidRDefault="00956FEC" w:rsidP="001A62DA">
            <w:pPr>
              <w:pStyle w:val="SOPtextlevel1"/>
              <w:spacing w:before="0" w:after="0"/>
            </w:pPr>
            <w:r>
              <w:t>Executive Committee</w:t>
            </w:r>
          </w:p>
        </w:tc>
      </w:tr>
      <w:tr w:rsidR="00103D71" w:rsidTr="003810B6">
        <w:tc>
          <w:tcPr>
            <w:tcW w:w="1838" w:type="dxa"/>
          </w:tcPr>
          <w:p w:rsidR="00103D71" w:rsidRDefault="00103D71" w:rsidP="001A62DA">
            <w:pPr>
              <w:pStyle w:val="SOPtextlevel1"/>
              <w:spacing w:before="0" w:after="0"/>
            </w:pPr>
            <w:r>
              <w:t>EO</w:t>
            </w:r>
          </w:p>
        </w:tc>
        <w:tc>
          <w:tcPr>
            <w:tcW w:w="7507" w:type="dxa"/>
          </w:tcPr>
          <w:p w:rsidR="00103D71" w:rsidRDefault="00103D71" w:rsidP="001A62DA">
            <w:pPr>
              <w:pStyle w:val="SOPtextlevel1"/>
              <w:spacing w:before="0" w:after="0"/>
            </w:pPr>
            <w:r>
              <w:t>Executive Officer</w:t>
            </w:r>
          </w:p>
        </w:tc>
      </w:tr>
      <w:tr w:rsidR="00225686" w:rsidTr="003810B6">
        <w:tc>
          <w:tcPr>
            <w:tcW w:w="1838" w:type="dxa"/>
          </w:tcPr>
          <w:p w:rsidR="00225686" w:rsidRDefault="00225686" w:rsidP="001A62DA">
            <w:pPr>
              <w:pStyle w:val="SOPtextlevel1"/>
              <w:spacing w:before="0" w:after="0"/>
            </w:pPr>
            <w:r>
              <w:t>GTLR</w:t>
            </w:r>
          </w:p>
        </w:tc>
        <w:tc>
          <w:tcPr>
            <w:tcW w:w="7507" w:type="dxa"/>
          </w:tcPr>
          <w:p w:rsidR="00225686" w:rsidRDefault="00225686" w:rsidP="001A62DA">
            <w:pPr>
              <w:pStyle w:val="SOPtextlevel1"/>
              <w:spacing w:before="0" w:after="0"/>
            </w:pPr>
            <w:r>
              <w:t>Greater Than Low Risk</w:t>
            </w:r>
          </w:p>
        </w:tc>
      </w:tr>
      <w:tr w:rsidR="00D367AB" w:rsidTr="003810B6">
        <w:tc>
          <w:tcPr>
            <w:tcW w:w="1838" w:type="dxa"/>
          </w:tcPr>
          <w:p w:rsidR="00D367AB" w:rsidRDefault="00D367AB" w:rsidP="001A62DA">
            <w:pPr>
              <w:pStyle w:val="SOPtextlevel1"/>
              <w:spacing w:before="0" w:after="0"/>
            </w:pPr>
            <w:r>
              <w:t>HREA</w:t>
            </w:r>
          </w:p>
        </w:tc>
        <w:tc>
          <w:tcPr>
            <w:tcW w:w="7507" w:type="dxa"/>
          </w:tcPr>
          <w:p w:rsidR="00D367AB" w:rsidRDefault="00D367AB" w:rsidP="001A62DA">
            <w:pPr>
              <w:pStyle w:val="SOPtextlevel1"/>
              <w:spacing w:before="0" w:after="0"/>
            </w:pPr>
            <w:r>
              <w:t>Human Research Ethics Application</w:t>
            </w:r>
          </w:p>
        </w:tc>
      </w:tr>
      <w:tr w:rsidR="00025536" w:rsidTr="003810B6">
        <w:tc>
          <w:tcPr>
            <w:tcW w:w="1838" w:type="dxa"/>
          </w:tcPr>
          <w:p w:rsidR="00025536" w:rsidRPr="00025536" w:rsidRDefault="00C9676C" w:rsidP="001A62DA">
            <w:pPr>
              <w:pStyle w:val="SOPtextlevel1"/>
              <w:spacing w:before="0" w:after="0"/>
            </w:pPr>
            <w:r>
              <w:t>HREC</w:t>
            </w:r>
          </w:p>
        </w:tc>
        <w:tc>
          <w:tcPr>
            <w:tcW w:w="7507" w:type="dxa"/>
          </w:tcPr>
          <w:p w:rsidR="00025536" w:rsidRPr="00025536" w:rsidRDefault="00C9676C" w:rsidP="001A62DA">
            <w:pPr>
              <w:pStyle w:val="SOPtextlevel1"/>
              <w:spacing w:before="0" w:after="0"/>
            </w:pPr>
            <w:r>
              <w:t>Human Research Ethics Committee</w:t>
            </w:r>
          </w:p>
        </w:tc>
      </w:tr>
      <w:tr w:rsidR="00025536" w:rsidTr="003810B6">
        <w:tc>
          <w:tcPr>
            <w:tcW w:w="1838" w:type="dxa"/>
          </w:tcPr>
          <w:p w:rsidR="00025536" w:rsidRPr="00025536" w:rsidRDefault="00B52DE0" w:rsidP="001A62DA">
            <w:pPr>
              <w:pStyle w:val="SOPtextlevel1"/>
              <w:spacing w:before="0" w:after="0"/>
            </w:pPr>
            <w:r>
              <w:t>LNR</w:t>
            </w:r>
          </w:p>
        </w:tc>
        <w:tc>
          <w:tcPr>
            <w:tcW w:w="7507" w:type="dxa"/>
          </w:tcPr>
          <w:p w:rsidR="00025536" w:rsidRPr="00025536" w:rsidRDefault="00B52DE0" w:rsidP="001A62DA">
            <w:pPr>
              <w:pStyle w:val="SOPtextlevel1"/>
              <w:spacing w:before="0" w:after="0"/>
            </w:pPr>
            <w:r>
              <w:t xml:space="preserve">Low or Negligible Risk </w:t>
            </w:r>
          </w:p>
        </w:tc>
      </w:tr>
      <w:tr w:rsidR="008446A6" w:rsidTr="003810B6">
        <w:tc>
          <w:tcPr>
            <w:tcW w:w="1838" w:type="dxa"/>
          </w:tcPr>
          <w:p w:rsidR="008446A6" w:rsidRDefault="008446A6" w:rsidP="001A62DA">
            <w:pPr>
              <w:pStyle w:val="SOPtextlevel1"/>
              <w:spacing w:before="0" w:after="0"/>
            </w:pPr>
            <w:r>
              <w:t>PHI</w:t>
            </w:r>
          </w:p>
        </w:tc>
        <w:tc>
          <w:tcPr>
            <w:tcW w:w="7507" w:type="dxa"/>
          </w:tcPr>
          <w:p w:rsidR="008446A6" w:rsidRDefault="008446A6" w:rsidP="001A62DA">
            <w:pPr>
              <w:pStyle w:val="SOPtextlevel1"/>
              <w:spacing w:before="0" w:after="0"/>
            </w:pPr>
            <w:r>
              <w:t>Personal Health Information</w:t>
            </w:r>
          </w:p>
        </w:tc>
      </w:tr>
      <w:tr w:rsidR="009E5CC9" w:rsidTr="003810B6">
        <w:tc>
          <w:tcPr>
            <w:tcW w:w="1838" w:type="dxa"/>
          </w:tcPr>
          <w:p w:rsidR="009E5CC9" w:rsidRDefault="009E5CC9" w:rsidP="001A62DA">
            <w:pPr>
              <w:pStyle w:val="SOPtextlevel1"/>
              <w:spacing w:before="0" w:after="0"/>
            </w:pPr>
            <w:r>
              <w:t>PI</w:t>
            </w:r>
          </w:p>
        </w:tc>
        <w:tc>
          <w:tcPr>
            <w:tcW w:w="7507" w:type="dxa"/>
          </w:tcPr>
          <w:p w:rsidR="009E5CC9" w:rsidRDefault="009E5CC9" w:rsidP="001A62DA">
            <w:pPr>
              <w:pStyle w:val="SOPtextlevel1"/>
              <w:spacing w:before="0" w:after="0"/>
            </w:pPr>
            <w:r>
              <w:t>Princip</w:t>
            </w:r>
            <w:r w:rsidR="0071016E">
              <w:t>al</w:t>
            </w:r>
            <w:r>
              <w:t xml:space="preserve"> Investigator</w:t>
            </w:r>
          </w:p>
        </w:tc>
      </w:tr>
      <w:tr w:rsidR="00075B1F" w:rsidTr="003810B6">
        <w:tc>
          <w:tcPr>
            <w:tcW w:w="1838" w:type="dxa"/>
          </w:tcPr>
          <w:p w:rsidR="00075B1F" w:rsidRDefault="00075B1F" w:rsidP="001A62DA">
            <w:pPr>
              <w:pStyle w:val="SOPtextlevel1"/>
              <w:spacing w:before="0" w:after="0"/>
            </w:pPr>
            <w:r>
              <w:t>REGO</w:t>
            </w:r>
          </w:p>
        </w:tc>
        <w:tc>
          <w:tcPr>
            <w:tcW w:w="7507" w:type="dxa"/>
          </w:tcPr>
          <w:p w:rsidR="00075B1F" w:rsidRDefault="00075B1F" w:rsidP="001A62DA">
            <w:pPr>
              <w:pStyle w:val="SOPtextlevel1"/>
              <w:spacing w:before="0" w:after="0"/>
            </w:pPr>
            <w:r>
              <w:t>Research Ethics and Governance Officer</w:t>
            </w:r>
          </w:p>
        </w:tc>
      </w:tr>
      <w:tr w:rsidR="00025536" w:rsidTr="003810B6">
        <w:tc>
          <w:tcPr>
            <w:tcW w:w="1838" w:type="dxa"/>
          </w:tcPr>
          <w:p w:rsidR="00025536" w:rsidRPr="00025536" w:rsidRDefault="00025536" w:rsidP="001A62DA">
            <w:pPr>
              <w:pStyle w:val="SOPtextlevel1"/>
              <w:spacing w:before="0" w:after="0"/>
            </w:pPr>
            <w:r w:rsidRPr="00025536">
              <w:t>SESLHD</w:t>
            </w:r>
          </w:p>
        </w:tc>
        <w:tc>
          <w:tcPr>
            <w:tcW w:w="7507" w:type="dxa"/>
          </w:tcPr>
          <w:p w:rsidR="00025536" w:rsidRPr="00025536" w:rsidRDefault="00025536" w:rsidP="001A62DA">
            <w:pPr>
              <w:pStyle w:val="SOPtextlevel1"/>
              <w:spacing w:before="0" w:after="0"/>
            </w:pPr>
            <w:r w:rsidRPr="00025536">
              <w:t>South Eastern Sydney Local Health District</w:t>
            </w:r>
          </w:p>
        </w:tc>
      </w:tr>
      <w:tr w:rsidR="00025536" w:rsidTr="003810B6">
        <w:tc>
          <w:tcPr>
            <w:tcW w:w="1838" w:type="dxa"/>
          </w:tcPr>
          <w:p w:rsidR="00025536" w:rsidRPr="00025536" w:rsidRDefault="00025536" w:rsidP="001A62DA">
            <w:pPr>
              <w:pStyle w:val="SOPtextlevel1"/>
              <w:spacing w:before="0" w:after="0"/>
            </w:pPr>
            <w:r>
              <w:t>SESLHD-RO</w:t>
            </w:r>
          </w:p>
        </w:tc>
        <w:tc>
          <w:tcPr>
            <w:tcW w:w="7507" w:type="dxa"/>
          </w:tcPr>
          <w:p w:rsidR="00025536" w:rsidRPr="00025536" w:rsidRDefault="00025536" w:rsidP="001A62DA">
            <w:pPr>
              <w:pStyle w:val="SOPtextlevel1"/>
              <w:spacing w:before="0" w:after="0"/>
            </w:pPr>
            <w:r w:rsidRPr="00025536">
              <w:t>South Eastern Sydney Local Health District</w:t>
            </w:r>
            <w:r>
              <w:t xml:space="preserve"> – Research Office</w:t>
            </w:r>
          </w:p>
        </w:tc>
      </w:tr>
      <w:tr w:rsidR="00025536" w:rsidTr="003810B6">
        <w:tc>
          <w:tcPr>
            <w:tcW w:w="1838" w:type="dxa"/>
          </w:tcPr>
          <w:p w:rsidR="00025536" w:rsidRPr="00025536" w:rsidRDefault="000C1910" w:rsidP="001A62DA">
            <w:pPr>
              <w:pStyle w:val="SOPtextlevel1"/>
              <w:spacing w:before="0" w:after="0"/>
            </w:pPr>
            <w:r>
              <w:t>TGA</w:t>
            </w:r>
          </w:p>
        </w:tc>
        <w:tc>
          <w:tcPr>
            <w:tcW w:w="7507" w:type="dxa"/>
          </w:tcPr>
          <w:p w:rsidR="00025536" w:rsidRPr="00025536" w:rsidRDefault="000C1910" w:rsidP="001A62DA">
            <w:pPr>
              <w:pStyle w:val="SOPtextlevel1"/>
              <w:spacing w:before="0" w:after="0"/>
            </w:pPr>
            <w:r>
              <w:t>Therapeutic Goods Administration</w:t>
            </w:r>
          </w:p>
        </w:tc>
      </w:tr>
    </w:tbl>
    <w:p w:rsidR="00157FB0" w:rsidRDefault="00157FB0" w:rsidP="00157FB0">
      <w:pPr>
        <w:pStyle w:val="SubheadingStyle1SOP"/>
      </w:pPr>
      <w:bookmarkStart w:id="15" w:name="_Toc72479328"/>
      <w:r>
        <w:t>Research Types:</w:t>
      </w:r>
      <w:bookmarkEnd w:id="15"/>
    </w:p>
    <w:p w:rsidR="00157FB0" w:rsidRDefault="00B2702D" w:rsidP="00157FB0">
      <w:pPr>
        <w:pStyle w:val="SubheadingStyle2SOP"/>
      </w:pPr>
      <w:bookmarkStart w:id="16" w:name="_Toc72479329"/>
      <w:r>
        <w:t>Clinical Research</w:t>
      </w:r>
      <w:bookmarkEnd w:id="16"/>
    </w:p>
    <w:p w:rsidR="00B2702D" w:rsidRDefault="00B2702D" w:rsidP="00025111">
      <w:pPr>
        <w:pStyle w:val="SOPtextLevel2"/>
      </w:pPr>
      <w:r>
        <w:t>Clinical research includ</w:t>
      </w:r>
      <w:r w:rsidR="00A64FA3">
        <w:t>es</w:t>
      </w:r>
      <w:r>
        <w:t xml:space="preserve"> observational studies in the clinical setting, which are designed to understand, find and treat illnesses</w:t>
      </w:r>
      <w:r w:rsidR="00A64FA3">
        <w:t>,</w:t>
      </w:r>
      <w:r>
        <w:t xml:space="preserve"> and </w:t>
      </w:r>
      <w:r w:rsidR="00A64FA3">
        <w:t xml:space="preserve">identify </w:t>
      </w:r>
      <w:r>
        <w:t>other health issues. These studies involve a wide range of activities from genetics to assisting medical staff and patients to communicate better. Examples include finding how genetics lead to disease or finding the best ways to counsel people who have a genetic mutation that predisposes them to a certain disease such as cancer; disease registries; and, studying the relationship between smoking and heart attacks.</w:t>
      </w:r>
    </w:p>
    <w:p w:rsidR="00B2702D" w:rsidRDefault="00B2702D" w:rsidP="00025111">
      <w:pPr>
        <w:pStyle w:val="SOPtextLevel2"/>
      </w:pPr>
      <w:r>
        <w:t>If the clinical research also meets the definition of CT, please only select CT.</w:t>
      </w:r>
    </w:p>
    <w:p w:rsidR="00B2702D" w:rsidRDefault="00B2702D" w:rsidP="00157FB0">
      <w:pPr>
        <w:pStyle w:val="SubheadingStyle2SOP"/>
      </w:pPr>
      <w:bookmarkStart w:id="17" w:name="_Toc72479330"/>
      <w:r>
        <w:t>Clinical Trial</w:t>
      </w:r>
      <w:bookmarkEnd w:id="17"/>
    </w:p>
    <w:p w:rsidR="00025111" w:rsidRDefault="00025111" w:rsidP="00775A9C">
      <w:pPr>
        <w:pStyle w:val="SOPtextLevel2"/>
      </w:pPr>
      <w:r w:rsidRPr="00775A9C">
        <w:t>A clinical trial is any research project that prospectively assigns human participants or groups to one or more health-related interventions to evaluate the effects on health outcomes.</w:t>
      </w:r>
    </w:p>
    <w:p w:rsidR="00226B31" w:rsidRDefault="00497C87" w:rsidP="00876C88">
      <w:pPr>
        <w:pStyle w:val="SOPtextLevel2"/>
        <w:spacing w:after="0"/>
      </w:pPr>
      <w:r>
        <w:t>Table 1.0: Phases of Clinical Trials in Pharmaceuticals</w:t>
      </w:r>
    </w:p>
    <w:tbl>
      <w:tblPr>
        <w:tblStyle w:val="TableGrid"/>
        <w:tblW w:w="0" w:type="auto"/>
        <w:tblInd w:w="709" w:type="dxa"/>
        <w:tblLook w:val="04A0" w:firstRow="1" w:lastRow="0" w:firstColumn="1" w:lastColumn="0" w:noHBand="0" w:noVBand="1"/>
      </w:tblPr>
      <w:tblGrid>
        <w:gridCol w:w="846"/>
        <w:gridCol w:w="2693"/>
        <w:gridCol w:w="5097"/>
      </w:tblGrid>
      <w:tr w:rsidR="00497C87" w:rsidTr="00DC0F54">
        <w:tc>
          <w:tcPr>
            <w:tcW w:w="8636" w:type="dxa"/>
            <w:gridSpan w:val="3"/>
            <w:shd w:val="clear" w:color="auto" w:fill="002060"/>
          </w:tcPr>
          <w:p w:rsidR="00497C87" w:rsidRDefault="00497C87" w:rsidP="008B4731">
            <w:pPr>
              <w:pStyle w:val="SOPtextLevel2"/>
              <w:ind w:left="0"/>
              <w:jc w:val="center"/>
            </w:pPr>
            <w:r>
              <w:t>Pharmaceuticals</w:t>
            </w:r>
          </w:p>
        </w:tc>
      </w:tr>
      <w:tr w:rsidR="00A53D98" w:rsidTr="00647D13">
        <w:tc>
          <w:tcPr>
            <w:tcW w:w="846" w:type="dxa"/>
          </w:tcPr>
          <w:p w:rsidR="00A53D98" w:rsidRPr="00876C88" w:rsidRDefault="00A53D98" w:rsidP="008B4731">
            <w:pPr>
              <w:pStyle w:val="SOPtextLevel2"/>
              <w:ind w:left="0"/>
              <w:jc w:val="center"/>
              <w:rPr>
                <w:b/>
                <w:bCs/>
              </w:rPr>
            </w:pPr>
            <w:r w:rsidRPr="00876C88">
              <w:rPr>
                <w:b/>
                <w:bCs/>
              </w:rPr>
              <w:t>Phase</w:t>
            </w:r>
          </w:p>
        </w:tc>
        <w:tc>
          <w:tcPr>
            <w:tcW w:w="2693" w:type="dxa"/>
          </w:tcPr>
          <w:p w:rsidR="00647D13" w:rsidRPr="00876C88" w:rsidRDefault="008B4731" w:rsidP="008B4731">
            <w:pPr>
              <w:pStyle w:val="SOPtextLevel2"/>
              <w:ind w:left="0"/>
              <w:jc w:val="center"/>
              <w:rPr>
                <w:b/>
                <w:bCs/>
              </w:rPr>
            </w:pPr>
            <w:r w:rsidRPr="00876C88">
              <w:rPr>
                <w:b/>
                <w:bCs/>
              </w:rPr>
              <w:t xml:space="preserve">Purpose </w:t>
            </w:r>
          </w:p>
          <w:p w:rsidR="00A53D98" w:rsidRPr="00876C88" w:rsidRDefault="00A53D98" w:rsidP="008B4731">
            <w:pPr>
              <w:pStyle w:val="SOPtextLevel2"/>
              <w:ind w:left="0"/>
              <w:jc w:val="center"/>
              <w:rPr>
                <w:b/>
                <w:bCs/>
              </w:rPr>
            </w:pPr>
            <w:r w:rsidRPr="00876C88">
              <w:rPr>
                <w:b/>
                <w:bCs/>
              </w:rPr>
              <w:t>Participants</w:t>
            </w:r>
          </w:p>
        </w:tc>
        <w:tc>
          <w:tcPr>
            <w:tcW w:w="5097" w:type="dxa"/>
          </w:tcPr>
          <w:p w:rsidR="00A53D98" w:rsidRPr="00876C88" w:rsidRDefault="008B4731" w:rsidP="008B4731">
            <w:pPr>
              <w:pStyle w:val="SOPtextLevel2"/>
              <w:ind w:left="0"/>
              <w:jc w:val="center"/>
              <w:rPr>
                <w:b/>
                <w:bCs/>
              </w:rPr>
            </w:pPr>
            <w:r w:rsidRPr="00876C88">
              <w:rPr>
                <w:b/>
                <w:bCs/>
              </w:rPr>
              <w:t>Purpose</w:t>
            </w:r>
          </w:p>
        </w:tc>
      </w:tr>
      <w:tr w:rsidR="00A53D98" w:rsidTr="00DC0F54">
        <w:tc>
          <w:tcPr>
            <w:tcW w:w="846" w:type="dxa"/>
            <w:vAlign w:val="center"/>
          </w:tcPr>
          <w:p w:rsidR="00A53D98" w:rsidRDefault="008B4731" w:rsidP="006C5122">
            <w:pPr>
              <w:pStyle w:val="SOPtextLevel2"/>
              <w:ind w:left="0"/>
              <w:jc w:val="center"/>
            </w:pPr>
            <w:r>
              <w:t>0</w:t>
            </w:r>
          </w:p>
        </w:tc>
        <w:tc>
          <w:tcPr>
            <w:tcW w:w="2693" w:type="dxa"/>
            <w:vAlign w:val="center"/>
          </w:tcPr>
          <w:p w:rsidR="00A53D98" w:rsidRDefault="00647D13" w:rsidP="006C5122">
            <w:pPr>
              <w:pStyle w:val="SOPtextLevel2"/>
              <w:ind w:left="0"/>
              <w:jc w:val="center"/>
            </w:pPr>
            <w:r>
              <w:t>Pilot/Exploratory</w:t>
            </w:r>
          </w:p>
          <w:p w:rsidR="00647D13" w:rsidRDefault="00647D13" w:rsidP="006C5122">
            <w:pPr>
              <w:pStyle w:val="SOPtextLevel2"/>
              <w:ind w:left="0"/>
              <w:jc w:val="center"/>
            </w:pPr>
            <w:r>
              <w:t>10-15</w:t>
            </w:r>
          </w:p>
        </w:tc>
        <w:tc>
          <w:tcPr>
            <w:tcW w:w="5097" w:type="dxa"/>
            <w:vAlign w:val="center"/>
          </w:tcPr>
          <w:p w:rsidR="00497C87" w:rsidRDefault="00497C87" w:rsidP="00DC0F54">
            <w:pPr>
              <w:pStyle w:val="SOPtextLevel2"/>
              <w:numPr>
                <w:ilvl w:val="0"/>
                <w:numId w:val="12"/>
              </w:numPr>
              <w:jc w:val="left"/>
            </w:pPr>
            <w:r>
              <w:t>Test a very small (subtherapeutic) dose of a new drug to study its effects &amp; how it works in the human body.</w:t>
            </w:r>
          </w:p>
          <w:p w:rsidR="00A53D98" w:rsidRDefault="00497C87" w:rsidP="00DC0F54">
            <w:pPr>
              <w:pStyle w:val="SOPtextLevel2"/>
              <w:numPr>
                <w:ilvl w:val="0"/>
                <w:numId w:val="12"/>
              </w:numPr>
              <w:jc w:val="left"/>
            </w:pPr>
            <w:r>
              <w:t>Not undertaken by all drugs.</w:t>
            </w:r>
          </w:p>
        </w:tc>
      </w:tr>
      <w:tr w:rsidR="00A53D98" w:rsidTr="00DC0F54">
        <w:tc>
          <w:tcPr>
            <w:tcW w:w="846" w:type="dxa"/>
            <w:vAlign w:val="center"/>
          </w:tcPr>
          <w:p w:rsidR="00A53D98" w:rsidRDefault="008B4731" w:rsidP="006C5122">
            <w:pPr>
              <w:pStyle w:val="SOPtextLevel2"/>
              <w:ind w:left="0"/>
              <w:jc w:val="center"/>
            </w:pPr>
            <w:r>
              <w:t>I</w:t>
            </w:r>
          </w:p>
        </w:tc>
        <w:tc>
          <w:tcPr>
            <w:tcW w:w="2693" w:type="dxa"/>
            <w:vAlign w:val="center"/>
          </w:tcPr>
          <w:p w:rsidR="00A53D98" w:rsidRDefault="00647D13" w:rsidP="006C5122">
            <w:pPr>
              <w:pStyle w:val="SOPtextLevel2"/>
              <w:ind w:left="0"/>
              <w:jc w:val="center"/>
            </w:pPr>
            <w:r>
              <w:t>Safety &amp; Toxicity</w:t>
            </w:r>
          </w:p>
          <w:p w:rsidR="003D4137" w:rsidRDefault="003D4137" w:rsidP="006C5122">
            <w:pPr>
              <w:pStyle w:val="SOPtextLevel2"/>
              <w:ind w:left="0"/>
              <w:jc w:val="center"/>
            </w:pPr>
            <w:r>
              <w:t>10 - 100</w:t>
            </w:r>
          </w:p>
        </w:tc>
        <w:tc>
          <w:tcPr>
            <w:tcW w:w="5097" w:type="dxa"/>
            <w:vAlign w:val="center"/>
          </w:tcPr>
          <w:p w:rsidR="00A53D98" w:rsidRDefault="006D6C3F" w:rsidP="00DC0F54">
            <w:pPr>
              <w:pStyle w:val="SOPtextLevel2"/>
              <w:numPr>
                <w:ilvl w:val="0"/>
                <w:numId w:val="13"/>
              </w:numPr>
              <w:jc w:val="left"/>
            </w:pPr>
            <w:r w:rsidRPr="006D6C3F">
              <w:t>True first-in-human study to test safety &amp; toxicity, usually in healthy humans.</w:t>
            </w:r>
          </w:p>
        </w:tc>
      </w:tr>
      <w:tr w:rsidR="00A53D98" w:rsidTr="00DC0F54">
        <w:tc>
          <w:tcPr>
            <w:tcW w:w="846" w:type="dxa"/>
            <w:vAlign w:val="center"/>
          </w:tcPr>
          <w:p w:rsidR="00A53D98" w:rsidRDefault="008B4731" w:rsidP="006C5122">
            <w:pPr>
              <w:pStyle w:val="SOPtextLevel2"/>
              <w:ind w:left="0"/>
              <w:jc w:val="center"/>
            </w:pPr>
            <w:r>
              <w:t>II</w:t>
            </w:r>
          </w:p>
        </w:tc>
        <w:tc>
          <w:tcPr>
            <w:tcW w:w="2693" w:type="dxa"/>
            <w:vAlign w:val="center"/>
          </w:tcPr>
          <w:p w:rsidR="00A53D98" w:rsidRDefault="003D4137" w:rsidP="006C5122">
            <w:pPr>
              <w:pStyle w:val="SOPtextLevel2"/>
              <w:ind w:left="0"/>
              <w:jc w:val="center"/>
            </w:pPr>
            <w:r>
              <w:t>Safety &amp; Efficacy</w:t>
            </w:r>
          </w:p>
          <w:p w:rsidR="003D4137" w:rsidRDefault="003D4137" w:rsidP="006C5122">
            <w:pPr>
              <w:pStyle w:val="SOPtextLevel2"/>
              <w:ind w:left="0"/>
              <w:jc w:val="center"/>
            </w:pPr>
            <w:r>
              <w:t>100’s</w:t>
            </w:r>
          </w:p>
        </w:tc>
        <w:tc>
          <w:tcPr>
            <w:tcW w:w="5097" w:type="dxa"/>
            <w:vAlign w:val="center"/>
          </w:tcPr>
          <w:p w:rsidR="00A53D98" w:rsidRPr="00560CCE" w:rsidRDefault="00560CCE" w:rsidP="00DC0F54">
            <w:pPr>
              <w:pStyle w:val="SOPtextLevel2"/>
              <w:numPr>
                <w:ilvl w:val="0"/>
                <w:numId w:val="13"/>
              </w:numPr>
              <w:jc w:val="left"/>
            </w:pPr>
            <w:r w:rsidRPr="00560CCE">
              <w:t>Assess efficacy &amp; safety in patients.</w:t>
            </w:r>
          </w:p>
        </w:tc>
      </w:tr>
      <w:tr w:rsidR="00A53D98" w:rsidTr="00DC0F54">
        <w:tc>
          <w:tcPr>
            <w:tcW w:w="846" w:type="dxa"/>
            <w:vAlign w:val="center"/>
          </w:tcPr>
          <w:p w:rsidR="00A53D98" w:rsidRDefault="008B4731" w:rsidP="006C5122">
            <w:pPr>
              <w:pStyle w:val="SOPtextLevel2"/>
              <w:ind w:left="0"/>
              <w:jc w:val="center"/>
            </w:pPr>
            <w:r>
              <w:t>III</w:t>
            </w:r>
          </w:p>
        </w:tc>
        <w:tc>
          <w:tcPr>
            <w:tcW w:w="2693" w:type="dxa"/>
            <w:vAlign w:val="center"/>
          </w:tcPr>
          <w:p w:rsidR="00A53D98" w:rsidRDefault="003D4137" w:rsidP="006C5122">
            <w:pPr>
              <w:pStyle w:val="SOPtextLevel2"/>
              <w:ind w:left="0"/>
              <w:jc w:val="center"/>
            </w:pPr>
            <w:r>
              <w:t>Clinical Effectiveness</w:t>
            </w:r>
          </w:p>
          <w:p w:rsidR="003D4137" w:rsidRDefault="003D4137" w:rsidP="006C5122">
            <w:pPr>
              <w:pStyle w:val="SOPtextLevel2"/>
              <w:ind w:left="0"/>
              <w:jc w:val="center"/>
            </w:pPr>
            <w:r>
              <w:t>100’s – 1000’s</w:t>
            </w:r>
          </w:p>
        </w:tc>
        <w:tc>
          <w:tcPr>
            <w:tcW w:w="5097" w:type="dxa"/>
            <w:vAlign w:val="center"/>
          </w:tcPr>
          <w:p w:rsidR="00560CCE" w:rsidRDefault="00560CCE" w:rsidP="00DC0F54">
            <w:pPr>
              <w:pStyle w:val="SOPtextLevel2"/>
              <w:numPr>
                <w:ilvl w:val="0"/>
                <w:numId w:val="13"/>
              </w:numPr>
              <w:jc w:val="left"/>
            </w:pPr>
            <w:r>
              <w:t>Confirm clinical efficacy, safety &amp; adverse events.</w:t>
            </w:r>
          </w:p>
          <w:p w:rsidR="00A53D98" w:rsidRDefault="00560CCE" w:rsidP="00DC0F54">
            <w:pPr>
              <w:pStyle w:val="SOPtextLevel2"/>
              <w:numPr>
                <w:ilvl w:val="0"/>
                <w:numId w:val="13"/>
              </w:numPr>
              <w:jc w:val="left"/>
            </w:pPr>
            <w:r>
              <w:t>Compare the new drug to standard care or a commonly used drug.</w:t>
            </w:r>
          </w:p>
        </w:tc>
      </w:tr>
      <w:tr w:rsidR="00A53D98" w:rsidTr="00DC0F54">
        <w:tc>
          <w:tcPr>
            <w:tcW w:w="846" w:type="dxa"/>
            <w:vAlign w:val="center"/>
          </w:tcPr>
          <w:p w:rsidR="00A53D98" w:rsidRDefault="008B4731" w:rsidP="006C5122">
            <w:pPr>
              <w:pStyle w:val="SOPtextLevel2"/>
              <w:ind w:left="0"/>
              <w:jc w:val="center"/>
            </w:pPr>
            <w:r>
              <w:t>IV</w:t>
            </w:r>
          </w:p>
        </w:tc>
        <w:tc>
          <w:tcPr>
            <w:tcW w:w="2693" w:type="dxa"/>
            <w:vAlign w:val="center"/>
          </w:tcPr>
          <w:p w:rsidR="00A53D98" w:rsidRDefault="003D4137" w:rsidP="006C5122">
            <w:pPr>
              <w:pStyle w:val="SOPtextLevel2"/>
              <w:ind w:left="0"/>
              <w:jc w:val="center"/>
            </w:pPr>
            <w:r>
              <w:t>Post-Marketing or Surveillance</w:t>
            </w:r>
          </w:p>
          <w:p w:rsidR="003D4137" w:rsidRDefault="003D4137" w:rsidP="006C5122">
            <w:pPr>
              <w:pStyle w:val="SOPtextLevel2"/>
              <w:ind w:left="0"/>
              <w:jc w:val="center"/>
            </w:pPr>
            <w:r>
              <w:t>1000’s</w:t>
            </w:r>
          </w:p>
        </w:tc>
        <w:tc>
          <w:tcPr>
            <w:tcW w:w="5097" w:type="dxa"/>
            <w:vAlign w:val="center"/>
          </w:tcPr>
          <w:p w:rsidR="00CC031E" w:rsidRPr="00CC031E" w:rsidRDefault="00CC031E" w:rsidP="00DC0F54">
            <w:pPr>
              <w:pStyle w:val="SOPtextLevel2"/>
              <w:numPr>
                <w:ilvl w:val="0"/>
                <w:numId w:val="13"/>
              </w:numPr>
              <w:jc w:val="left"/>
            </w:pPr>
            <w:r w:rsidRPr="00CC031E">
              <w:t>Monitor long term effectiveness &amp; safety in the general population.</w:t>
            </w:r>
          </w:p>
          <w:p w:rsidR="00A53D98" w:rsidRDefault="00A53D98" w:rsidP="00DC0F54">
            <w:pPr>
              <w:pStyle w:val="SOPtextLevel2"/>
              <w:ind w:left="0"/>
              <w:jc w:val="left"/>
            </w:pPr>
          </w:p>
        </w:tc>
      </w:tr>
    </w:tbl>
    <w:p w:rsidR="00A53D98" w:rsidRDefault="00401542" w:rsidP="00876C88">
      <w:pPr>
        <w:pStyle w:val="SOPtextLevel2"/>
        <w:spacing w:after="0"/>
      </w:pPr>
      <w:r>
        <w:t>Table 2.0 Stages of Clinical Trials in Medical Devices</w:t>
      </w:r>
    </w:p>
    <w:tbl>
      <w:tblPr>
        <w:tblStyle w:val="TableGrid"/>
        <w:tblW w:w="0" w:type="auto"/>
        <w:tblInd w:w="709" w:type="dxa"/>
        <w:tblLook w:val="04A0" w:firstRow="1" w:lastRow="0" w:firstColumn="1" w:lastColumn="0" w:noHBand="0" w:noVBand="1"/>
      </w:tblPr>
      <w:tblGrid>
        <w:gridCol w:w="1706"/>
        <w:gridCol w:w="1842"/>
        <w:gridCol w:w="5088"/>
      </w:tblGrid>
      <w:tr w:rsidR="00D005AF" w:rsidTr="007029C3">
        <w:tc>
          <w:tcPr>
            <w:tcW w:w="8636" w:type="dxa"/>
            <w:gridSpan w:val="3"/>
            <w:shd w:val="clear" w:color="auto" w:fill="002060"/>
          </w:tcPr>
          <w:p w:rsidR="00D005AF" w:rsidRDefault="00D005AF" w:rsidP="007029C3">
            <w:pPr>
              <w:pStyle w:val="SOPtextLevel2"/>
              <w:ind w:left="0"/>
              <w:jc w:val="center"/>
            </w:pPr>
            <w:r>
              <w:t>Medical Devices</w:t>
            </w:r>
          </w:p>
        </w:tc>
      </w:tr>
      <w:tr w:rsidR="00D005AF" w:rsidTr="006909DD">
        <w:tc>
          <w:tcPr>
            <w:tcW w:w="1706" w:type="dxa"/>
          </w:tcPr>
          <w:p w:rsidR="00D005AF" w:rsidRPr="00876C88" w:rsidRDefault="006909DD" w:rsidP="007029C3">
            <w:pPr>
              <w:pStyle w:val="SOPtextLevel2"/>
              <w:ind w:left="0"/>
              <w:jc w:val="center"/>
              <w:rPr>
                <w:b/>
                <w:bCs/>
              </w:rPr>
            </w:pPr>
            <w:r w:rsidRPr="00876C88">
              <w:rPr>
                <w:b/>
                <w:bCs/>
              </w:rPr>
              <w:t>Stage</w:t>
            </w:r>
          </w:p>
        </w:tc>
        <w:tc>
          <w:tcPr>
            <w:tcW w:w="1842" w:type="dxa"/>
          </w:tcPr>
          <w:p w:rsidR="00D005AF" w:rsidRPr="00876C88" w:rsidRDefault="00D005AF" w:rsidP="007029C3">
            <w:pPr>
              <w:pStyle w:val="SOPtextLevel2"/>
              <w:ind w:left="0"/>
              <w:jc w:val="center"/>
              <w:rPr>
                <w:b/>
                <w:bCs/>
              </w:rPr>
            </w:pPr>
            <w:r w:rsidRPr="00876C88">
              <w:rPr>
                <w:b/>
                <w:bCs/>
              </w:rPr>
              <w:t xml:space="preserve">Purpose </w:t>
            </w:r>
          </w:p>
          <w:p w:rsidR="00D005AF" w:rsidRPr="00876C88" w:rsidRDefault="00D005AF" w:rsidP="007029C3">
            <w:pPr>
              <w:pStyle w:val="SOPtextLevel2"/>
              <w:ind w:left="0"/>
              <w:jc w:val="center"/>
              <w:rPr>
                <w:b/>
                <w:bCs/>
              </w:rPr>
            </w:pPr>
            <w:r w:rsidRPr="00876C88">
              <w:rPr>
                <w:b/>
                <w:bCs/>
              </w:rPr>
              <w:t>Participants</w:t>
            </w:r>
          </w:p>
        </w:tc>
        <w:tc>
          <w:tcPr>
            <w:tcW w:w="5088" w:type="dxa"/>
          </w:tcPr>
          <w:p w:rsidR="00D005AF" w:rsidRPr="00876C88" w:rsidRDefault="00D005AF" w:rsidP="007029C3">
            <w:pPr>
              <w:pStyle w:val="SOPtextLevel2"/>
              <w:ind w:left="0"/>
              <w:jc w:val="center"/>
              <w:rPr>
                <w:b/>
                <w:bCs/>
              </w:rPr>
            </w:pPr>
            <w:r w:rsidRPr="00876C88">
              <w:rPr>
                <w:b/>
                <w:bCs/>
              </w:rPr>
              <w:t>Purpose</w:t>
            </w:r>
          </w:p>
        </w:tc>
      </w:tr>
      <w:tr w:rsidR="00D005AF" w:rsidTr="006909DD">
        <w:tc>
          <w:tcPr>
            <w:tcW w:w="1706" w:type="dxa"/>
            <w:vAlign w:val="center"/>
          </w:tcPr>
          <w:p w:rsidR="00D005AF" w:rsidRDefault="006909DD" w:rsidP="006909DD">
            <w:pPr>
              <w:pStyle w:val="SOPtextLevel2"/>
              <w:ind w:left="0"/>
              <w:jc w:val="center"/>
            </w:pPr>
            <w:r>
              <w:t>Pilot/Early Feasibility/First In Human</w:t>
            </w:r>
          </w:p>
        </w:tc>
        <w:tc>
          <w:tcPr>
            <w:tcW w:w="1842" w:type="dxa"/>
            <w:vAlign w:val="center"/>
          </w:tcPr>
          <w:p w:rsidR="00D005AF" w:rsidRDefault="00D005AF" w:rsidP="007029C3">
            <w:pPr>
              <w:pStyle w:val="SOPtextLevel2"/>
              <w:ind w:left="0"/>
              <w:jc w:val="center"/>
            </w:pPr>
            <w:r>
              <w:t>10-</w:t>
            </w:r>
            <w:r w:rsidR="00FF4CCE">
              <w:t>30</w:t>
            </w:r>
          </w:p>
        </w:tc>
        <w:tc>
          <w:tcPr>
            <w:tcW w:w="5088" w:type="dxa"/>
            <w:vAlign w:val="center"/>
          </w:tcPr>
          <w:p w:rsidR="006909DD" w:rsidRDefault="006909DD" w:rsidP="006909DD">
            <w:pPr>
              <w:pStyle w:val="SOPtextLevel2"/>
              <w:numPr>
                <w:ilvl w:val="0"/>
                <w:numId w:val="12"/>
              </w:numPr>
            </w:pPr>
            <w:r>
              <w:t>Small study to collect preliminary safety &amp; device performance data in humans.</w:t>
            </w:r>
          </w:p>
          <w:p w:rsidR="00D005AF" w:rsidRDefault="006909DD" w:rsidP="006909DD">
            <w:pPr>
              <w:pStyle w:val="SOPtextLevel2"/>
              <w:numPr>
                <w:ilvl w:val="0"/>
                <w:numId w:val="12"/>
              </w:numPr>
              <w:jc w:val="left"/>
            </w:pPr>
            <w:r>
              <w:t>Guides device modifications &amp;/or future study design.</w:t>
            </w:r>
          </w:p>
        </w:tc>
      </w:tr>
      <w:tr w:rsidR="006909DD" w:rsidTr="006909DD">
        <w:trPr>
          <w:trHeight w:val="1264"/>
        </w:trPr>
        <w:tc>
          <w:tcPr>
            <w:tcW w:w="1706" w:type="dxa"/>
            <w:vAlign w:val="center"/>
          </w:tcPr>
          <w:p w:rsidR="006909DD" w:rsidRDefault="006909DD" w:rsidP="007029C3">
            <w:pPr>
              <w:pStyle w:val="SOPtextLevel2"/>
              <w:ind w:left="0"/>
              <w:jc w:val="center"/>
            </w:pPr>
            <w:r>
              <w:t xml:space="preserve">Traditional </w:t>
            </w:r>
            <w:r w:rsidR="00FC2865">
              <w:t>Feasibility</w:t>
            </w:r>
          </w:p>
        </w:tc>
        <w:tc>
          <w:tcPr>
            <w:tcW w:w="1842" w:type="dxa"/>
            <w:vAlign w:val="center"/>
          </w:tcPr>
          <w:p w:rsidR="006909DD" w:rsidRDefault="00FC2865" w:rsidP="007029C3">
            <w:pPr>
              <w:pStyle w:val="SOPtextLevel2"/>
              <w:ind w:left="0"/>
              <w:jc w:val="center"/>
            </w:pPr>
            <w:r>
              <w:t>20 - 30</w:t>
            </w:r>
          </w:p>
        </w:tc>
        <w:tc>
          <w:tcPr>
            <w:tcW w:w="5088" w:type="dxa"/>
            <w:vAlign w:val="center"/>
          </w:tcPr>
          <w:p w:rsidR="00177450" w:rsidRPr="00177450" w:rsidRDefault="00177450" w:rsidP="00177450">
            <w:pPr>
              <w:pStyle w:val="SOPtextLevel2"/>
              <w:numPr>
                <w:ilvl w:val="0"/>
                <w:numId w:val="13"/>
              </w:numPr>
              <w:jc w:val="left"/>
            </w:pPr>
            <w:r w:rsidRPr="00177450">
              <w:t>Assess safety &amp; efficacy of the near-final or final device design in patients.</w:t>
            </w:r>
          </w:p>
          <w:p w:rsidR="006909DD" w:rsidRDefault="00177450" w:rsidP="00177450">
            <w:pPr>
              <w:pStyle w:val="SOPtextLevel2"/>
              <w:numPr>
                <w:ilvl w:val="0"/>
                <w:numId w:val="13"/>
              </w:numPr>
              <w:jc w:val="left"/>
            </w:pPr>
            <w:r w:rsidRPr="00177450">
              <w:t>Guides the design of the pivotal study.</w:t>
            </w:r>
          </w:p>
        </w:tc>
      </w:tr>
      <w:tr w:rsidR="00D005AF" w:rsidTr="006909DD">
        <w:tc>
          <w:tcPr>
            <w:tcW w:w="1706" w:type="dxa"/>
            <w:vAlign w:val="center"/>
          </w:tcPr>
          <w:p w:rsidR="00D005AF" w:rsidRDefault="00177450" w:rsidP="007029C3">
            <w:pPr>
              <w:pStyle w:val="SOPtextLevel2"/>
              <w:ind w:left="0"/>
              <w:jc w:val="center"/>
            </w:pPr>
            <w:r>
              <w:t>Pivotal</w:t>
            </w:r>
          </w:p>
        </w:tc>
        <w:tc>
          <w:tcPr>
            <w:tcW w:w="1842" w:type="dxa"/>
            <w:vAlign w:val="center"/>
          </w:tcPr>
          <w:p w:rsidR="00D005AF" w:rsidRDefault="00D005AF" w:rsidP="007029C3">
            <w:pPr>
              <w:pStyle w:val="SOPtextLevel2"/>
              <w:ind w:left="0"/>
              <w:jc w:val="center"/>
            </w:pPr>
            <w:r>
              <w:t>100’s</w:t>
            </w:r>
          </w:p>
        </w:tc>
        <w:tc>
          <w:tcPr>
            <w:tcW w:w="5088" w:type="dxa"/>
            <w:vAlign w:val="center"/>
          </w:tcPr>
          <w:p w:rsidR="00E573E0" w:rsidRDefault="00E573E0" w:rsidP="00E573E0">
            <w:pPr>
              <w:pStyle w:val="SOPtextLevel2"/>
              <w:numPr>
                <w:ilvl w:val="0"/>
                <w:numId w:val="13"/>
              </w:numPr>
            </w:pPr>
            <w:r>
              <w:t>Large study to confirm clinical efficacy, safety &amp; risks.</w:t>
            </w:r>
          </w:p>
          <w:p w:rsidR="00D005AF" w:rsidRDefault="00E573E0" w:rsidP="00E573E0">
            <w:pPr>
              <w:pStyle w:val="SOPtextLevel2"/>
              <w:numPr>
                <w:ilvl w:val="0"/>
                <w:numId w:val="13"/>
              </w:numPr>
            </w:pPr>
            <w:r>
              <w:t>Statistically driven.</w:t>
            </w:r>
          </w:p>
        </w:tc>
      </w:tr>
      <w:tr w:rsidR="00D005AF" w:rsidTr="006909DD">
        <w:tc>
          <w:tcPr>
            <w:tcW w:w="1706" w:type="dxa"/>
            <w:vAlign w:val="center"/>
          </w:tcPr>
          <w:p w:rsidR="00D005AF" w:rsidRDefault="00E573E0" w:rsidP="007029C3">
            <w:pPr>
              <w:pStyle w:val="SOPtextLevel2"/>
              <w:ind w:left="0"/>
              <w:jc w:val="center"/>
            </w:pPr>
            <w:r>
              <w:t>Post-Marketing</w:t>
            </w:r>
          </w:p>
        </w:tc>
        <w:tc>
          <w:tcPr>
            <w:tcW w:w="1842" w:type="dxa"/>
            <w:vAlign w:val="center"/>
          </w:tcPr>
          <w:p w:rsidR="00D005AF" w:rsidRDefault="00D005AF" w:rsidP="007029C3">
            <w:pPr>
              <w:pStyle w:val="SOPtextLevel2"/>
              <w:ind w:left="0"/>
              <w:jc w:val="center"/>
            </w:pPr>
            <w:r>
              <w:t>1000’s</w:t>
            </w:r>
          </w:p>
        </w:tc>
        <w:tc>
          <w:tcPr>
            <w:tcW w:w="5088" w:type="dxa"/>
            <w:vAlign w:val="center"/>
          </w:tcPr>
          <w:p w:rsidR="00D005AF" w:rsidRPr="00CC031E" w:rsidRDefault="00D005AF" w:rsidP="007029C3">
            <w:pPr>
              <w:pStyle w:val="SOPtextLevel2"/>
              <w:numPr>
                <w:ilvl w:val="0"/>
                <w:numId w:val="13"/>
              </w:numPr>
              <w:jc w:val="left"/>
            </w:pPr>
            <w:r w:rsidRPr="00CC031E">
              <w:t>Monitor long term effectiveness &amp; safety in the general population.</w:t>
            </w:r>
          </w:p>
          <w:p w:rsidR="00D005AF" w:rsidRDefault="00D005AF" w:rsidP="007029C3">
            <w:pPr>
              <w:pStyle w:val="SOPtextLevel2"/>
              <w:ind w:left="0"/>
              <w:jc w:val="left"/>
            </w:pPr>
          </w:p>
        </w:tc>
      </w:tr>
    </w:tbl>
    <w:p w:rsidR="00B2702D" w:rsidRDefault="00B2702D" w:rsidP="00157FB0">
      <w:pPr>
        <w:pStyle w:val="SubheadingStyle2SOP"/>
      </w:pPr>
      <w:bookmarkStart w:id="18" w:name="_Toc72479331"/>
      <w:r>
        <w:t>Health Research/Social Science</w:t>
      </w:r>
      <w:bookmarkEnd w:id="18"/>
    </w:p>
    <w:p w:rsidR="00775A9C" w:rsidRPr="00775A9C" w:rsidRDefault="00775A9C" w:rsidP="00775A9C">
      <w:pPr>
        <w:pStyle w:val="SOPtextLevel2"/>
      </w:pPr>
      <w:r w:rsidRPr="00775A9C">
        <w:t xml:space="preserve">Health Research studies are designed to gain information and understanding about health. The goal is to find ways to improve human health. Social science studies seek to understand social behaviour through </w:t>
      </w:r>
      <w:r w:rsidR="00A54B14">
        <w:t xml:space="preserve">measuring </w:t>
      </w:r>
      <w:r w:rsidRPr="00775A9C">
        <w:t xml:space="preserve">social phenomena, </w:t>
      </w:r>
      <w:r w:rsidR="00A54B14">
        <w:t>discovering</w:t>
      </w:r>
      <w:r w:rsidRPr="00775A9C">
        <w:t xml:space="preserve"> social regularities, </w:t>
      </w:r>
      <w:r w:rsidR="00A54B14">
        <w:t>creating</w:t>
      </w:r>
      <w:r w:rsidRPr="00775A9C">
        <w:t xml:space="preserve"> social theories. Examples include: interviews involving one or more participants, focus groups discussing a specific set of topics, observing the participant in his/her own environment or in the environment being studied.</w:t>
      </w:r>
    </w:p>
    <w:p w:rsidR="00B2702D" w:rsidRDefault="00B2702D" w:rsidP="00157FB0">
      <w:pPr>
        <w:pStyle w:val="SubheadingStyle2SOP"/>
      </w:pPr>
      <w:bookmarkStart w:id="19" w:name="_Toc72479332"/>
      <w:r>
        <w:t>Other</w:t>
      </w:r>
      <w:bookmarkEnd w:id="19"/>
    </w:p>
    <w:p w:rsidR="00716A94" w:rsidRDefault="00716A94" w:rsidP="00716A94">
      <w:pPr>
        <w:pStyle w:val="SOPtextLevel2"/>
      </w:pPr>
      <w:r w:rsidRPr="00716A94">
        <w:t xml:space="preserve">Other is a study that does not fall into any of the other available categories. Examples include: </w:t>
      </w:r>
      <w:r w:rsidR="00005EB8">
        <w:t>p</w:t>
      </w:r>
      <w:r w:rsidRPr="00716A94">
        <w:t>opulation and public health studies which aim to develop or contribute to generalisable knowledge to improve public health practice; the collection and analysis of qualitative and quantitative survey data; the analysis of administrative datasets; economic evaluation of health care interventions or health care financing priorities; evaluation of health services and health policy; GIS studies; and, knowledge translation. It includes population-level and health-system research, but not clinical or biomedical research.</w:t>
      </w:r>
    </w:p>
    <w:p w:rsidR="002016A9" w:rsidRDefault="002016A9" w:rsidP="002016A9">
      <w:pPr>
        <w:pStyle w:val="SubheadingStyle1SOP"/>
        <w:ind w:left="788" w:hanging="431"/>
      </w:pPr>
      <w:bookmarkStart w:id="20" w:name="_Toc72479333"/>
      <w:r>
        <w:t>P</w:t>
      </w:r>
      <w:r w:rsidR="00005EB8">
        <w:t>rimary P</w:t>
      </w:r>
      <w:r>
        <w:t>arties Involved in Research</w:t>
      </w:r>
      <w:bookmarkEnd w:id="20"/>
    </w:p>
    <w:p w:rsidR="002016A9" w:rsidRDefault="002016A9" w:rsidP="00CE3F6E">
      <w:pPr>
        <w:pStyle w:val="SubheadingStyle2SOP"/>
      </w:pPr>
      <w:bookmarkStart w:id="21" w:name="_Toc72479334"/>
      <w:r>
        <w:t>Sponsor</w:t>
      </w:r>
      <w:bookmarkEnd w:id="21"/>
    </w:p>
    <w:p w:rsidR="00C4494F" w:rsidRDefault="00531122" w:rsidP="00C4494F">
      <w:pPr>
        <w:pStyle w:val="SOPtextLevel2"/>
      </w:pPr>
      <w:r w:rsidRPr="00531122">
        <w:t>A person, company, institution, group, or organisation that oversees or pays for a clinical trial and collects and analyses the data</w:t>
      </w:r>
      <w:r>
        <w:t>. In Australia, the Sponsor of a clinical trial must be an Australian entity</w:t>
      </w:r>
      <w:r w:rsidR="000075ED">
        <w:t xml:space="preserve"> and will liaise with the Therapeutic Goods Administration for regulatory approvals</w:t>
      </w:r>
      <w:r>
        <w:t xml:space="preserve">. </w:t>
      </w:r>
    </w:p>
    <w:p w:rsidR="002016A9" w:rsidRDefault="002016A9" w:rsidP="00CE3F6E">
      <w:pPr>
        <w:pStyle w:val="SubheadingStyle2SOP"/>
      </w:pPr>
      <w:bookmarkStart w:id="22" w:name="_Toc72479335"/>
      <w:r>
        <w:t>Coordinating Princip</w:t>
      </w:r>
      <w:r w:rsidR="0071016E">
        <w:t>al</w:t>
      </w:r>
      <w:r>
        <w:t xml:space="preserve"> Investigator</w:t>
      </w:r>
      <w:bookmarkEnd w:id="22"/>
    </w:p>
    <w:p w:rsidR="009E5CC9" w:rsidRPr="009E5CC9" w:rsidRDefault="009E5CC9" w:rsidP="009E5CC9">
      <w:pPr>
        <w:pStyle w:val="SOPtextLevel2"/>
      </w:pPr>
      <w:r w:rsidRPr="009E5CC9">
        <w:t xml:space="preserve">The coordinating principal investigator (CPI) has </w:t>
      </w:r>
      <w:r w:rsidR="00052826">
        <w:t xml:space="preserve">the ultimate </w:t>
      </w:r>
      <w:r w:rsidRPr="009E5CC9">
        <w:t>responsibility for</w:t>
      </w:r>
      <w:r w:rsidR="00052826">
        <w:t xml:space="preserve"> the study within Australia. They are responsible for</w:t>
      </w:r>
      <w:r w:rsidRPr="009E5CC9">
        <w:t xml:space="preserve"> submitting the trial for scientific and ethical review and any ongoing communication with the reviewing HREC</w:t>
      </w:r>
      <w:r w:rsidR="00052826">
        <w:t>.</w:t>
      </w:r>
    </w:p>
    <w:p w:rsidR="002016A9" w:rsidRDefault="002016A9" w:rsidP="00CE3F6E">
      <w:pPr>
        <w:pStyle w:val="SubheadingStyle2SOP"/>
      </w:pPr>
      <w:bookmarkStart w:id="23" w:name="_Toc72479336"/>
      <w:r>
        <w:t>Princip</w:t>
      </w:r>
      <w:r w:rsidR="0071016E">
        <w:t>a</w:t>
      </w:r>
      <w:r>
        <w:t>l Investigator</w:t>
      </w:r>
      <w:bookmarkEnd w:id="23"/>
    </w:p>
    <w:p w:rsidR="00CE3F6E" w:rsidRDefault="00CE3F6E" w:rsidP="00CE3F6E">
      <w:pPr>
        <w:pStyle w:val="SOPtextLevel2"/>
      </w:pPr>
      <w:r>
        <w:t>The principal investigator (PI) is the person responsible individually</w:t>
      </w:r>
      <w:r w:rsidR="00CE7A2E">
        <w:t>,</w:t>
      </w:r>
      <w:r>
        <w:t xml:space="preserve"> or </w:t>
      </w:r>
      <w:r w:rsidR="00CE7A2E">
        <w:t>the</w:t>
      </w:r>
      <w:r>
        <w:t xml:space="preserve"> leader of the researchers at a site, for the conduct of a trial at that site. In a single centre trial, the principal investigator may also be the coordinating principal investigator.</w:t>
      </w:r>
    </w:p>
    <w:p w:rsidR="003827F4" w:rsidRDefault="00BE6F28" w:rsidP="002016A9">
      <w:pPr>
        <w:pStyle w:val="SubheadingStyle1SOP"/>
        <w:ind w:left="788" w:hanging="431"/>
      </w:pPr>
      <w:bookmarkStart w:id="24" w:name="_Toc72479337"/>
      <w:r>
        <w:t>Sponsor Type</w:t>
      </w:r>
      <w:bookmarkEnd w:id="24"/>
    </w:p>
    <w:p w:rsidR="00BE6F28" w:rsidRDefault="00BE6F28" w:rsidP="00BE6F28">
      <w:pPr>
        <w:pStyle w:val="SubheadingStyle2SOP"/>
      </w:pPr>
      <w:bookmarkStart w:id="25" w:name="_Toc72479338"/>
      <w:r>
        <w:t>Commercial Entity</w:t>
      </w:r>
      <w:bookmarkEnd w:id="25"/>
    </w:p>
    <w:p w:rsidR="00E254AB" w:rsidRDefault="00E254AB" w:rsidP="00E254AB">
      <w:pPr>
        <w:pStyle w:val="SOPtextLevel2"/>
      </w:pPr>
      <w:r w:rsidRPr="00E254AB">
        <w:t>A commercial sponsor typically owns or has a financial interest in the intellectual property related to the intervention being tested. Commercial organisations such as pharmaceutical companies or clinical research organisations use the information obtained from the trial to support the application to obtain licences or subsidies to sell their product.</w:t>
      </w:r>
    </w:p>
    <w:p w:rsidR="00BE6F28" w:rsidRDefault="00BE6F28" w:rsidP="00BE6F28">
      <w:pPr>
        <w:pStyle w:val="SubheadingStyle2SOP"/>
      </w:pPr>
      <w:bookmarkStart w:id="26" w:name="_Toc72479339"/>
      <w:r>
        <w:t>Collaborative Research Group</w:t>
      </w:r>
      <w:bookmarkEnd w:id="26"/>
    </w:p>
    <w:p w:rsidR="008C290D" w:rsidRDefault="008C290D" w:rsidP="008C290D">
      <w:pPr>
        <w:pStyle w:val="SOPtextLevel2"/>
      </w:pPr>
      <w:r w:rsidRPr="008C290D">
        <w:t xml:space="preserve">An academic and/or non-commercial collaborative research group </w:t>
      </w:r>
      <w:r w:rsidR="003F4433">
        <w:t xml:space="preserve">that is </w:t>
      </w:r>
      <w:r w:rsidRPr="008C290D">
        <w:t>responsible for sponsoring, initiating, managing, developing and coordinating the study.</w:t>
      </w:r>
    </w:p>
    <w:p w:rsidR="00BE6F28" w:rsidRDefault="00BE6F28" w:rsidP="00BE6F28">
      <w:pPr>
        <w:pStyle w:val="SubheadingStyle2SOP"/>
      </w:pPr>
      <w:bookmarkStart w:id="27" w:name="_Toc72479340"/>
      <w:r>
        <w:t>Investigato</w:t>
      </w:r>
      <w:r w:rsidR="00F53519">
        <w:t xml:space="preserve">r/Institution </w:t>
      </w:r>
      <w:r>
        <w:t>Initiated</w:t>
      </w:r>
      <w:bookmarkEnd w:id="27"/>
      <w:r>
        <w:t xml:space="preserve"> </w:t>
      </w:r>
    </w:p>
    <w:p w:rsidR="008C290D" w:rsidRDefault="008C290D" w:rsidP="008C290D">
      <w:pPr>
        <w:pStyle w:val="SOPtextLevel2"/>
      </w:pPr>
      <w:r w:rsidRPr="008C290D">
        <w:t>The sponsor is likely a government organisation such as a Local Health District. If the CPI is an employee of a NSW Public Health Organisation and is conducting the study as part of their employment, this option should be selected.</w:t>
      </w:r>
    </w:p>
    <w:p w:rsidR="00F53519" w:rsidRDefault="00F53519" w:rsidP="00BE6F28">
      <w:pPr>
        <w:pStyle w:val="SubheadingStyle2SOP"/>
      </w:pPr>
      <w:bookmarkStart w:id="28" w:name="_Toc72479341"/>
      <w:r>
        <w:t>Other</w:t>
      </w:r>
      <w:bookmarkEnd w:id="28"/>
    </w:p>
    <w:p w:rsidR="008C290D" w:rsidRDefault="008C290D" w:rsidP="008C290D">
      <w:pPr>
        <w:pStyle w:val="SOPtextLevel2"/>
      </w:pPr>
      <w:r w:rsidRPr="008C290D">
        <w:t xml:space="preserve">A sponsor that does not fall into the above classifications. </w:t>
      </w:r>
      <w:r w:rsidR="003F4433">
        <w:t>Such as</w:t>
      </w:r>
      <w:r w:rsidRPr="008C290D">
        <w:t xml:space="preserve"> the rare case where an individual, such as a private medical practitioner, is the sponsor</w:t>
      </w:r>
      <w:r w:rsidR="006A009E">
        <w:t>.</w:t>
      </w:r>
    </w:p>
    <w:p w:rsidR="002016A9" w:rsidRDefault="002016A9" w:rsidP="002016A9">
      <w:pPr>
        <w:pStyle w:val="SubheadingStyle1SOP"/>
        <w:ind w:left="788" w:hanging="431"/>
      </w:pPr>
      <w:bookmarkStart w:id="29" w:name="_Toc72479342"/>
      <w:r>
        <w:t>Risk Pathway</w:t>
      </w:r>
      <w:bookmarkEnd w:id="29"/>
    </w:p>
    <w:p w:rsidR="002016A9" w:rsidRDefault="002016A9" w:rsidP="002016A9">
      <w:pPr>
        <w:pStyle w:val="SubheadingStyle2SOP"/>
      </w:pPr>
      <w:bookmarkStart w:id="30" w:name="_Toc72479343"/>
      <w:r>
        <w:t>Negligible Risk</w:t>
      </w:r>
      <w:bookmarkEnd w:id="30"/>
    </w:p>
    <w:p w:rsidR="006235A0" w:rsidRDefault="006235A0" w:rsidP="006235A0">
      <w:pPr>
        <w:pStyle w:val="SOPtextLevel2"/>
      </w:pPr>
      <w:r w:rsidRPr="006878A8">
        <w:t>A study that has no foreseeable</w:t>
      </w:r>
      <w:r w:rsidR="001938C3">
        <w:t xml:space="preserve"> risk of harm</w:t>
      </w:r>
      <w:r>
        <w:t xml:space="preserve"> to the participant but that o</w:t>
      </w:r>
      <w:r w:rsidRPr="006878A8">
        <w:t>f inconvenience</w:t>
      </w:r>
      <w:r>
        <w:t xml:space="preserve"> e.g., completing a survey.</w:t>
      </w:r>
    </w:p>
    <w:p w:rsidR="002016A9" w:rsidRDefault="002016A9" w:rsidP="002016A9">
      <w:pPr>
        <w:pStyle w:val="SubheadingStyle2SOP"/>
      </w:pPr>
      <w:bookmarkStart w:id="31" w:name="_Toc72479344"/>
      <w:r>
        <w:t>Low Risk</w:t>
      </w:r>
      <w:bookmarkEnd w:id="31"/>
    </w:p>
    <w:p w:rsidR="002016A9" w:rsidRPr="002016A9" w:rsidRDefault="002016A9" w:rsidP="002016A9">
      <w:pPr>
        <w:pStyle w:val="SOPtextLevel2"/>
      </w:pPr>
      <w:r w:rsidRPr="002016A9">
        <w:t>A study where the only foreseeable risk to the participant is discomfort e.g. minor side effects from medication. If the discomfort could potentially lead to distress, the study cannot be considered low risk</w:t>
      </w:r>
      <w:r w:rsidR="006235A0">
        <w:t>.</w:t>
      </w:r>
    </w:p>
    <w:p w:rsidR="002016A9" w:rsidRDefault="002016A9" w:rsidP="002016A9">
      <w:pPr>
        <w:pStyle w:val="SubheadingStyle2SOP"/>
      </w:pPr>
      <w:bookmarkStart w:id="32" w:name="_Toc72479345"/>
      <w:r>
        <w:t>Greater Than Low Risk</w:t>
      </w:r>
      <w:bookmarkEnd w:id="32"/>
    </w:p>
    <w:p w:rsidR="00B06776" w:rsidRPr="00754A03" w:rsidRDefault="00B06776" w:rsidP="00754A03">
      <w:pPr>
        <w:pStyle w:val="SOPtextLevel2"/>
      </w:pPr>
      <w:r w:rsidRPr="006235A0">
        <w:t>A study where the risk to the participant, if even unlikely, is more serious than discomfort</w:t>
      </w:r>
      <w:r w:rsidR="006235A0">
        <w:t>.</w:t>
      </w:r>
    </w:p>
    <w:p w:rsidR="002016A9" w:rsidRDefault="002016A9" w:rsidP="002016A9">
      <w:pPr>
        <w:pStyle w:val="SubheadingStyle1SOP"/>
        <w:ind w:left="788" w:hanging="431"/>
      </w:pPr>
      <w:bookmarkStart w:id="33" w:name="_Toc72479346"/>
      <w:r>
        <w:t>National Mutual Acceptance Scheme</w:t>
      </w:r>
      <w:bookmarkEnd w:id="33"/>
    </w:p>
    <w:p w:rsidR="00460F83" w:rsidRPr="00460F83" w:rsidRDefault="00F52F85" w:rsidP="00460F83">
      <w:pPr>
        <w:pStyle w:val="SOPtextLevel2"/>
        <w:spacing w:before="0" w:after="0"/>
      </w:pPr>
      <w:r>
        <w:t>Under t</w:t>
      </w:r>
      <w:r w:rsidR="00460F83" w:rsidRPr="00460F83">
        <w:t xml:space="preserve">he National Mutual Acceptance Scheme multi-centre human research is reviewed for ethical and scientific merit once. </w:t>
      </w:r>
    </w:p>
    <w:p w:rsidR="00460F83" w:rsidRPr="00460F83" w:rsidRDefault="00460F83" w:rsidP="00460F83">
      <w:pPr>
        <w:pStyle w:val="SOPtextLevel2"/>
        <w:spacing w:before="0" w:after="0"/>
      </w:pPr>
    </w:p>
    <w:p w:rsidR="00460F83" w:rsidRPr="00460F83" w:rsidRDefault="00460F83" w:rsidP="00460F83">
      <w:pPr>
        <w:pStyle w:val="SOPtextLevel2"/>
        <w:spacing w:before="0" w:after="0"/>
        <w:rPr>
          <w:u w:val="single"/>
        </w:rPr>
      </w:pPr>
      <w:r w:rsidRPr="00460F83">
        <w:rPr>
          <w:u w:val="single"/>
        </w:rPr>
        <w:t>Participating States and Territories:</w:t>
      </w:r>
    </w:p>
    <w:p w:rsidR="00460F83" w:rsidRPr="00460F83" w:rsidRDefault="00460F83" w:rsidP="00CA2631">
      <w:pPr>
        <w:pStyle w:val="SOPtextLevel2"/>
        <w:spacing w:before="0"/>
      </w:pPr>
      <w:r w:rsidRPr="00460F83">
        <w:t>All States and Territories are participating in the NMA Scheme. The Northern Territory will perform an additional local review to ensure cultural safety for First Nations Peoples.</w:t>
      </w:r>
    </w:p>
    <w:p w:rsidR="00460F83" w:rsidRPr="00460F83" w:rsidRDefault="00460F83" w:rsidP="00CA2631">
      <w:pPr>
        <w:pStyle w:val="SOPtextLevel2"/>
        <w:spacing w:before="0" w:after="0"/>
      </w:pPr>
      <w:r w:rsidRPr="00460F83">
        <w:t xml:space="preserve">Tasmania will accept New South </w:t>
      </w:r>
      <w:r w:rsidR="00D16896" w:rsidRPr="00460F83">
        <w:t>Wales’s</w:t>
      </w:r>
      <w:r w:rsidRPr="00460F83">
        <w:t xml:space="preserve"> HREC approvals, however NSW Governance offices will not accept Tasmanian HREC approvals.</w:t>
      </w:r>
    </w:p>
    <w:p w:rsidR="00460F83" w:rsidRPr="00460F83" w:rsidRDefault="00460F83" w:rsidP="00460F83">
      <w:pPr>
        <w:pStyle w:val="SOPtextLevel2"/>
        <w:spacing w:before="0" w:after="0"/>
      </w:pPr>
    </w:p>
    <w:p w:rsidR="00460F83" w:rsidRPr="00460F83" w:rsidRDefault="00460F83" w:rsidP="00460F83">
      <w:pPr>
        <w:pStyle w:val="SOPtextLevel2"/>
        <w:spacing w:before="0" w:after="0"/>
        <w:rPr>
          <w:u w:val="single"/>
        </w:rPr>
      </w:pPr>
      <w:r w:rsidRPr="00460F83">
        <w:rPr>
          <w:u w:val="single"/>
        </w:rPr>
        <w:t>Exemptions from NMA Scheme:</w:t>
      </w:r>
    </w:p>
    <w:p w:rsidR="00460F83" w:rsidRPr="00460F83" w:rsidRDefault="00460F83" w:rsidP="00460F83">
      <w:pPr>
        <w:pStyle w:val="SOPtextLevel2"/>
        <w:spacing w:before="0" w:after="0"/>
      </w:pPr>
      <w:r w:rsidRPr="00460F83">
        <w:t>Some studies cannot be approved under the NMA Scheme. This research includes:</w:t>
      </w:r>
    </w:p>
    <w:p w:rsidR="00460F83" w:rsidRDefault="00460F83" w:rsidP="00F84322">
      <w:pPr>
        <w:pStyle w:val="SOPtextLevel2"/>
        <w:numPr>
          <w:ilvl w:val="0"/>
          <w:numId w:val="10"/>
        </w:numPr>
        <w:spacing w:before="0" w:after="0"/>
      </w:pPr>
      <w:r w:rsidRPr="00460F83">
        <w:t xml:space="preserve">Projects involving persons in custody or staff of the jurisdictional Justice Health departments. This research </w:t>
      </w:r>
      <w:r w:rsidR="00513485">
        <w:t>must also undergo</w:t>
      </w:r>
      <w:r w:rsidR="001648EC">
        <w:t xml:space="preserve"> </w:t>
      </w:r>
      <w:r w:rsidR="00C81A35">
        <w:t>additional</w:t>
      </w:r>
      <w:r w:rsidR="001648EC">
        <w:t xml:space="preserve"> review</w:t>
      </w:r>
      <w:r w:rsidRPr="00460F83">
        <w:t xml:space="preserve"> by the NSW Justice Health Human Research Ethics Committee</w:t>
      </w:r>
      <w:r w:rsidR="00C81A35">
        <w:t xml:space="preserve">. </w:t>
      </w:r>
      <w:r w:rsidRPr="00460F83">
        <w:t xml:space="preserve"> </w:t>
      </w:r>
    </w:p>
    <w:p w:rsidR="00460F83" w:rsidRDefault="00460F83" w:rsidP="00460F83">
      <w:pPr>
        <w:pStyle w:val="SOPtextLevel2"/>
        <w:numPr>
          <w:ilvl w:val="0"/>
          <w:numId w:val="10"/>
        </w:numPr>
        <w:spacing w:before="0" w:after="0"/>
      </w:pPr>
      <w:r w:rsidRPr="00460F83">
        <w:t xml:space="preserve">Projects specifically affecting the health and wellbeing of Aboriginal and Torres Strait Islander people and communities. This research </w:t>
      </w:r>
      <w:r w:rsidR="00513485">
        <w:t>must also undergo</w:t>
      </w:r>
      <w:r w:rsidR="00C81A35">
        <w:t xml:space="preserve"> additional review</w:t>
      </w:r>
      <w:r w:rsidRPr="00460F83">
        <w:t xml:space="preserve"> by the Aboriginal Health and Medical Research Council Ethics Committee.</w:t>
      </w:r>
    </w:p>
    <w:p w:rsidR="00460F83" w:rsidRDefault="00460F83" w:rsidP="00460F83">
      <w:pPr>
        <w:pStyle w:val="SOPtextLevel2"/>
        <w:numPr>
          <w:ilvl w:val="0"/>
          <w:numId w:val="10"/>
        </w:numPr>
        <w:spacing w:before="0" w:after="0"/>
      </w:pPr>
      <w:r w:rsidRPr="00460F83">
        <w:t>This exemption applies to research where:</w:t>
      </w:r>
    </w:p>
    <w:p w:rsidR="00460F83" w:rsidRDefault="00460F83" w:rsidP="00460F83">
      <w:pPr>
        <w:pStyle w:val="SOPtextLevel2"/>
        <w:numPr>
          <w:ilvl w:val="1"/>
          <w:numId w:val="10"/>
        </w:numPr>
        <w:spacing w:before="0" w:after="0"/>
      </w:pPr>
      <w:r w:rsidRPr="00460F83">
        <w:t>The experience of Aboriginal people is an explicit focus of all or part of the research,</w:t>
      </w:r>
    </w:p>
    <w:p w:rsidR="00460F83" w:rsidRDefault="00460F83" w:rsidP="00AA141B">
      <w:pPr>
        <w:pStyle w:val="SOPtextLevel2"/>
        <w:numPr>
          <w:ilvl w:val="1"/>
          <w:numId w:val="10"/>
        </w:numPr>
        <w:spacing w:before="0" w:after="0"/>
      </w:pPr>
      <w:r w:rsidRPr="00460F83">
        <w:t>Data collection is explicitly directed at Aboriginal people,</w:t>
      </w:r>
    </w:p>
    <w:p w:rsidR="003612CB" w:rsidRDefault="00460F83" w:rsidP="00E2691E">
      <w:pPr>
        <w:pStyle w:val="SOPtextLevel2"/>
        <w:numPr>
          <w:ilvl w:val="1"/>
          <w:numId w:val="10"/>
        </w:numPr>
        <w:spacing w:before="0" w:after="0"/>
      </w:pPr>
      <w:r w:rsidRPr="00460F83">
        <w:t>Aboriginal peoples, as a group, are to be examined in the results,</w:t>
      </w:r>
    </w:p>
    <w:p w:rsidR="00F546A9" w:rsidRDefault="003612CB" w:rsidP="00825C70">
      <w:pPr>
        <w:pStyle w:val="SOPtextLevel2"/>
        <w:numPr>
          <w:ilvl w:val="1"/>
          <w:numId w:val="10"/>
        </w:numPr>
        <w:spacing w:before="0" w:after="0"/>
      </w:pPr>
      <w:r>
        <w:t>T</w:t>
      </w:r>
      <w:r w:rsidR="00460F83" w:rsidRPr="00460F83">
        <w:t>he information has an impact on one or more Aboriginal communities</w:t>
      </w:r>
      <w:r w:rsidR="00F546A9">
        <w:t>,</w:t>
      </w:r>
    </w:p>
    <w:p w:rsidR="00F546A9" w:rsidRDefault="00460F83" w:rsidP="00754058">
      <w:pPr>
        <w:pStyle w:val="SOPtextLevel2"/>
        <w:numPr>
          <w:ilvl w:val="1"/>
          <w:numId w:val="10"/>
        </w:numPr>
        <w:spacing w:before="0" w:after="0"/>
      </w:pPr>
      <w:r w:rsidRPr="00460F83">
        <w:tab/>
        <w:t>Aboriginal health funds are a source of funding.</w:t>
      </w:r>
    </w:p>
    <w:p w:rsidR="00F546A9" w:rsidRDefault="00460F83" w:rsidP="00F546A9">
      <w:pPr>
        <w:pStyle w:val="SOPtextLevel2"/>
        <w:numPr>
          <w:ilvl w:val="0"/>
          <w:numId w:val="10"/>
        </w:numPr>
        <w:spacing w:before="0" w:after="0"/>
      </w:pPr>
      <w:r w:rsidRPr="00460F83">
        <w:t xml:space="preserve">Projects requiring access (including data linkage) to state-wide data collections owned or managed by NSW Health or the Cancer Institute (NSW) must </w:t>
      </w:r>
      <w:r w:rsidR="00513485">
        <w:t>also undergo secondary</w:t>
      </w:r>
      <w:r w:rsidRPr="00460F83">
        <w:t xml:space="preserve"> review by the NSW Population and Health Services Research Human Research Ethics Committee</w:t>
      </w:r>
      <w:r w:rsidR="00F546A9">
        <w:t>.</w:t>
      </w:r>
    </w:p>
    <w:p w:rsidR="00460F83" w:rsidRPr="00460F83" w:rsidRDefault="00460F83" w:rsidP="00F546A9">
      <w:pPr>
        <w:pStyle w:val="SOPtextLevel2"/>
        <w:numPr>
          <w:ilvl w:val="0"/>
          <w:numId w:val="10"/>
        </w:numPr>
        <w:spacing w:before="0" w:after="0"/>
      </w:pPr>
      <w:r w:rsidRPr="00460F83">
        <w:t>Projects involving access to coronial material</w:t>
      </w:r>
      <w:r w:rsidR="00F546A9">
        <w:t>.</w:t>
      </w:r>
    </w:p>
    <w:p w:rsidR="006878A8" w:rsidRDefault="002B061C" w:rsidP="000C1910">
      <w:pPr>
        <w:pStyle w:val="SubheadingStyle1SOP"/>
        <w:ind w:left="788" w:hanging="431"/>
      </w:pPr>
      <w:bookmarkStart w:id="34" w:name="_Toc72479347"/>
      <w:r>
        <w:t>CTN Scheme</w:t>
      </w:r>
      <w:bookmarkEnd w:id="34"/>
    </w:p>
    <w:p w:rsidR="002B061C" w:rsidRDefault="00593372" w:rsidP="00593372">
      <w:pPr>
        <w:spacing w:before="120" w:after="120"/>
        <w:jc w:val="both"/>
        <w:rPr>
          <w:rFonts w:asciiTheme="minorHAnsi" w:hAnsiTheme="minorHAnsi"/>
          <w:lang w:val="en-AU"/>
        </w:rPr>
      </w:pPr>
      <w:r>
        <w:rPr>
          <w:rFonts w:asciiTheme="minorHAnsi" w:hAnsiTheme="minorHAnsi"/>
          <w:lang w:val="en-AU"/>
        </w:rPr>
        <w:t>The</w:t>
      </w:r>
      <w:r w:rsidR="000C1910">
        <w:rPr>
          <w:rFonts w:asciiTheme="minorHAnsi" w:hAnsiTheme="minorHAnsi"/>
          <w:lang w:val="en-AU"/>
        </w:rPr>
        <w:t xml:space="preserve"> Therapeutic Goods Administration</w:t>
      </w:r>
      <w:r>
        <w:rPr>
          <w:rFonts w:asciiTheme="minorHAnsi" w:hAnsiTheme="minorHAnsi"/>
          <w:lang w:val="en-AU"/>
        </w:rPr>
        <w:t xml:space="preserve"> </w:t>
      </w:r>
      <w:r w:rsidR="000C1910">
        <w:rPr>
          <w:rFonts w:asciiTheme="minorHAnsi" w:hAnsiTheme="minorHAnsi"/>
          <w:lang w:val="en-AU"/>
        </w:rPr>
        <w:t>(</w:t>
      </w:r>
      <w:r>
        <w:rPr>
          <w:rFonts w:asciiTheme="minorHAnsi" w:hAnsiTheme="minorHAnsi"/>
          <w:lang w:val="en-AU"/>
        </w:rPr>
        <w:t>TGA</w:t>
      </w:r>
      <w:r w:rsidR="000C1910">
        <w:rPr>
          <w:rFonts w:asciiTheme="minorHAnsi" w:hAnsiTheme="minorHAnsi"/>
          <w:lang w:val="en-AU"/>
        </w:rPr>
        <w:t>)</w:t>
      </w:r>
      <w:r>
        <w:rPr>
          <w:rFonts w:asciiTheme="minorHAnsi" w:hAnsiTheme="minorHAnsi"/>
          <w:lang w:val="en-AU"/>
        </w:rPr>
        <w:t xml:space="preserve"> is notified by of the intention to conduct a clinical trial by the local Sponsor. The TGA does not review any </w:t>
      </w:r>
      <w:r w:rsidR="00513485">
        <w:rPr>
          <w:rFonts w:asciiTheme="minorHAnsi" w:hAnsiTheme="minorHAnsi"/>
          <w:lang w:val="en-AU"/>
        </w:rPr>
        <w:t>data and</w:t>
      </w:r>
      <w:r>
        <w:rPr>
          <w:rFonts w:asciiTheme="minorHAnsi" w:hAnsiTheme="minorHAnsi"/>
          <w:lang w:val="en-AU"/>
        </w:rPr>
        <w:t xml:space="preserve"> is merely notified of the intention to conduct a trial after ethics and governance review is complete.</w:t>
      </w:r>
    </w:p>
    <w:p w:rsidR="002B061C" w:rsidRDefault="002B061C" w:rsidP="000C1910">
      <w:pPr>
        <w:pStyle w:val="SubheadingStyle1SOP"/>
        <w:ind w:left="788" w:hanging="431"/>
      </w:pPr>
      <w:bookmarkStart w:id="35" w:name="_Toc72479348"/>
      <w:r>
        <w:t>CTA Scheme</w:t>
      </w:r>
      <w:bookmarkEnd w:id="35"/>
    </w:p>
    <w:p w:rsidR="00684F38" w:rsidRDefault="00593372" w:rsidP="00267F32">
      <w:pPr>
        <w:spacing w:before="120" w:after="120"/>
        <w:jc w:val="both"/>
        <w:rPr>
          <w:rFonts w:asciiTheme="minorHAnsi" w:hAnsiTheme="minorHAnsi"/>
          <w:lang w:val="en-AU"/>
        </w:rPr>
      </w:pPr>
      <w:r>
        <w:rPr>
          <w:rFonts w:asciiTheme="minorHAnsi" w:hAnsiTheme="minorHAnsi"/>
          <w:lang w:val="en-AU"/>
        </w:rPr>
        <w:t xml:space="preserve">The TGA </w:t>
      </w:r>
      <w:r w:rsidR="000C1910">
        <w:rPr>
          <w:rFonts w:asciiTheme="minorHAnsi" w:hAnsiTheme="minorHAnsi"/>
          <w:lang w:val="en-AU"/>
        </w:rPr>
        <w:t xml:space="preserve">is directly involved in reviewing the existing scientific data </w:t>
      </w:r>
      <w:r w:rsidR="005156F1">
        <w:rPr>
          <w:rFonts w:asciiTheme="minorHAnsi" w:hAnsiTheme="minorHAnsi"/>
          <w:lang w:val="en-AU"/>
        </w:rPr>
        <w:t>to approve the commencement of a clinical trial. Ethics and governance approval is still required for these studies.</w:t>
      </w:r>
    </w:p>
    <w:p w:rsidR="00FA4CC0" w:rsidRDefault="004C2E42" w:rsidP="00FA4CC0">
      <w:pPr>
        <w:pStyle w:val="SubheadingStyle1SOP"/>
        <w:ind w:left="788" w:hanging="431"/>
      </w:pPr>
      <w:bookmarkStart w:id="36" w:name="_Toc72479349"/>
      <w:r>
        <w:t xml:space="preserve">Privacy </w:t>
      </w:r>
      <w:r w:rsidR="00FA4CC0">
        <w:t>Requirements</w:t>
      </w:r>
      <w:bookmarkEnd w:id="36"/>
    </w:p>
    <w:p w:rsidR="00FA4CC0" w:rsidRDefault="00FA4CC0" w:rsidP="00FA4CC0">
      <w:pPr>
        <w:pStyle w:val="SubheadingStyle2SOP"/>
      </w:pPr>
      <w:bookmarkStart w:id="37" w:name="_Toc72479350"/>
      <w:r>
        <w:t>Personal Information</w:t>
      </w:r>
      <w:bookmarkEnd w:id="37"/>
      <w:r>
        <w:t xml:space="preserve"> </w:t>
      </w:r>
    </w:p>
    <w:p w:rsidR="00FA4CC0" w:rsidRDefault="0085418A" w:rsidP="00FA4CC0">
      <w:pPr>
        <w:pStyle w:val="SOPtextLevel2"/>
      </w:pPr>
      <w:r>
        <w:t>While personal information is not strictly defined</w:t>
      </w:r>
      <w:r w:rsidR="001135AC">
        <w:t xml:space="preserve"> in the Privacy Act 1988 (Cth)</w:t>
      </w:r>
      <w:r>
        <w:t xml:space="preserve">, </w:t>
      </w:r>
      <w:r w:rsidR="009353DC">
        <w:t xml:space="preserve">personal information is any information specific to an individual that makes them identifiable. </w:t>
      </w:r>
      <w:r w:rsidR="00254F62">
        <w:t>E.g.,</w:t>
      </w:r>
      <w:r w:rsidR="009353DC">
        <w:t xml:space="preserve"> name, date of birth, medical record number (MRN), </w:t>
      </w:r>
      <w:r w:rsidR="00B74CF5">
        <w:t>and medical records.</w:t>
      </w:r>
    </w:p>
    <w:p w:rsidR="00B74CF5" w:rsidRDefault="00B74CF5" w:rsidP="00257D2B">
      <w:pPr>
        <w:pStyle w:val="SubheadingStyle2SOP"/>
      </w:pPr>
      <w:bookmarkStart w:id="38" w:name="_Toc72479351"/>
      <w:r>
        <w:t>Health Information</w:t>
      </w:r>
      <w:bookmarkEnd w:id="38"/>
    </w:p>
    <w:p w:rsidR="00C46F39" w:rsidRDefault="007F6D99" w:rsidP="00FA4CC0">
      <w:pPr>
        <w:pStyle w:val="SOPtextLevel2"/>
      </w:pPr>
      <w:r>
        <w:t xml:space="preserve">Health information is </w:t>
      </w:r>
      <w:r w:rsidR="00734572">
        <w:t xml:space="preserve">described </w:t>
      </w:r>
      <w:r w:rsidR="0046244A">
        <w:t xml:space="preserve">in the Health Record &amp; Information Privacy Act 2002 (NSW) as being </w:t>
      </w:r>
      <w:r w:rsidR="00BB42DD">
        <w:t>information regarding a person’s physical or mental health (including any disability)</w:t>
      </w:r>
      <w:r w:rsidR="0046244A">
        <w:t>. It includes the information (</w:t>
      </w:r>
      <w:r w:rsidR="002507F7">
        <w:t xml:space="preserve">data or samples) collected as part of their medical care including their patient identifies. </w:t>
      </w:r>
    </w:p>
    <w:p w:rsidR="00B74CF5" w:rsidRDefault="00B74CF5" w:rsidP="00257D2B">
      <w:pPr>
        <w:pStyle w:val="SubheadingStyle2SOP"/>
      </w:pPr>
      <w:bookmarkStart w:id="39" w:name="_Toc72479352"/>
      <w:r>
        <w:t>Personal Health Information</w:t>
      </w:r>
      <w:bookmarkEnd w:id="39"/>
    </w:p>
    <w:p w:rsidR="00B74CF5" w:rsidRDefault="00186617" w:rsidP="00FA4CC0">
      <w:pPr>
        <w:pStyle w:val="SOPtextLevel2"/>
      </w:pPr>
      <w:r>
        <w:t>D</w:t>
      </w:r>
      <w:r w:rsidR="002507F7">
        <w:t>efinition</w:t>
      </w:r>
      <w:r>
        <w:t>s</w:t>
      </w:r>
      <w:r w:rsidR="002507F7">
        <w:t xml:space="preserve"> of personal health information</w:t>
      </w:r>
      <w:r w:rsidR="008446A6">
        <w:t xml:space="preserve"> (PHI)</w:t>
      </w:r>
      <w:r>
        <w:t xml:space="preserve"> and non-personal health information </w:t>
      </w:r>
      <w:r w:rsidR="008E063A">
        <w:t>are not provided</w:t>
      </w:r>
      <w:r w:rsidR="002507F7">
        <w:t xml:space="preserve"> in the existing legislation. However, </w:t>
      </w:r>
      <w:r w:rsidR="008446A6">
        <w:t>PHI</w:t>
      </w:r>
      <w:r w:rsidR="002507F7">
        <w:t xml:space="preserve"> can be interpreted as being health information that </w:t>
      </w:r>
      <w:r w:rsidR="00A917B4">
        <w:t>makes a participant personally identifiable</w:t>
      </w:r>
      <w:r w:rsidR="004B3019">
        <w:t>/re-identifiable</w:t>
      </w:r>
      <w:r w:rsidR="00FB0F9C">
        <w:t xml:space="preserve"> (whether by containing personal identifiers or by being in such a small cohort that a person could be reasonably identified)</w:t>
      </w:r>
      <w:r w:rsidR="00A917B4">
        <w:t xml:space="preserve">. </w:t>
      </w:r>
    </w:p>
    <w:p w:rsidR="00B74CF5" w:rsidRDefault="00B74CF5" w:rsidP="00257D2B">
      <w:pPr>
        <w:pStyle w:val="SubheadingStyle2SOP"/>
      </w:pPr>
      <w:bookmarkStart w:id="40" w:name="_Toc72479353"/>
      <w:r>
        <w:t>Sensitive Information</w:t>
      </w:r>
      <w:bookmarkEnd w:id="40"/>
    </w:p>
    <w:p w:rsidR="006A009E" w:rsidRDefault="0099200B" w:rsidP="00EF5A47">
      <w:pPr>
        <w:pStyle w:val="SOPtextLevel2"/>
      </w:pPr>
      <w:r>
        <w:t>Sensitive information i</w:t>
      </w:r>
      <w:r w:rsidR="00B74CF5">
        <w:t>s a sub-category of personal information</w:t>
      </w:r>
      <w:r w:rsidR="00641F2E">
        <w:t xml:space="preserve"> with the potential to lead to unfair discrimination </w:t>
      </w:r>
      <w:r w:rsidR="008768B6">
        <w:t xml:space="preserve">or harm to an individual if misused. </w:t>
      </w:r>
      <w:r w:rsidR="00B55829">
        <w:t xml:space="preserve">While sensitive information </w:t>
      </w:r>
      <w:r w:rsidR="00E91899">
        <w:t xml:space="preserve">can refer to racial or ethnic origin, political opinions, religious beliefs, or sexual orientation; its primary </w:t>
      </w:r>
      <w:r w:rsidR="00C46F39">
        <w:t>significance</w:t>
      </w:r>
      <w:r w:rsidR="00E91899">
        <w:t xml:space="preserve"> in the clinical research/trial environment is health</w:t>
      </w:r>
      <w:r w:rsidR="00C46F39">
        <w:t xml:space="preserve"> and genetic information. </w:t>
      </w:r>
    </w:p>
    <w:p w:rsidR="00FB0F9C" w:rsidRDefault="006A009E" w:rsidP="006A009E">
      <w:pPr>
        <w:spacing w:after="160" w:line="259" w:lineRule="auto"/>
      </w:pPr>
      <w:r>
        <w:br w:type="page"/>
      </w:r>
    </w:p>
    <w:p w:rsidR="00B31E47" w:rsidRDefault="00976292" w:rsidP="004C6D24">
      <w:pPr>
        <w:pStyle w:val="SubheadingStyle1SOP"/>
      </w:pPr>
      <w:bookmarkStart w:id="41" w:name="_Toc72479354"/>
      <w:r>
        <w:t>Safety</w:t>
      </w:r>
      <w:r w:rsidR="00B31E47">
        <w:t xml:space="preserve"> Reporting</w:t>
      </w:r>
      <w:bookmarkEnd w:id="41"/>
    </w:p>
    <w:p w:rsidR="00B31E47" w:rsidRDefault="00DB57FF" w:rsidP="004C6D24">
      <w:pPr>
        <w:pStyle w:val="SOPtextlevel1"/>
      </w:pPr>
      <w:r>
        <w:t xml:space="preserve">In accordance with the NHMRC requirements: </w:t>
      </w:r>
      <w:r w:rsidR="00A04A16">
        <w:t xml:space="preserve">annual safety reports, </w:t>
      </w:r>
      <w:r>
        <w:t>s</w:t>
      </w:r>
      <w:r w:rsidR="00B31E47">
        <w:t>ignificant safety issues</w:t>
      </w:r>
      <w:r w:rsidR="00FE5D80">
        <w:t xml:space="preserve">, urgent safety measures, and serious </w:t>
      </w:r>
      <w:r w:rsidR="005B73B9">
        <w:t>breaches of GCP must be reported to the HREC for review.</w:t>
      </w:r>
    </w:p>
    <w:p w:rsidR="007D0277" w:rsidRDefault="007D0277" w:rsidP="004C6D24">
      <w:pPr>
        <w:pStyle w:val="SubheadingStyle2SOP"/>
      </w:pPr>
      <w:bookmarkStart w:id="42" w:name="_Toc72479355"/>
      <w:r>
        <w:t>Annual Safety Reports</w:t>
      </w:r>
    </w:p>
    <w:p w:rsidR="007D0277" w:rsidRDefault="007D0277" w:rsidP="007D0277">
      <w:pPr>
        <w:pStyle w:val="SOPtextLevel2"/>
      </w:pPr>
      <w:r>
        <w:t xml:space="preserve">Sponsors are required to provide HRECs with annual safety updates regarding the safety of the investigational product. These updates are generally received as </w:t>
      </w:r>
      <w:r w:rsidR="00E330D3">
        <w:t xml:space="preserve">updated </w:t>
      </w:r>
      <w:r>
        <w:t xml:space="preserve">Investigator’s Brochure and the Executive Summary of a </w:t>
      </w:r>
      <w:r w:rsidR="00E330D3">
        <w:t>Drug</w:t>
      </w:r>
      <w:r>
        <w:t xml:space="preserve"> Safety Update Report. </w:t>
      </w:r>
    </w:p>
    <w:p w:rsidR="005B73B9" w:rsidRDefault="005B73B9" w:rsidP="004C6D24">
      <w:pPr>
        <w:pStyle w:val="SubheadingStyle2SOP"/>
      </w:pPr>
      <w:r>
        <w:t>Significant Safety Issues</w:t>
      </w:r>
      <w:bookmarkEnd w:id="42"/>
    </w:p>
    <w:p w:rsidR="00D2630A" w:rsidRDefault="002C14C5" w:rsidP="004C6D24">
      <w:pPr>
        <w:pStyle w:val="SOPtextLevel2"/>
      </w:pPr>
      <w:r w:rsidRPr="002C14C5">
        <w:t>A significant safety issue (SSI) is an event that could</w:t>
      </w:r>
      <w:r w:rsidR="00D2630A">
        <w:t>:</w:t>
      </w:r>
    </w:p>
    <w:p w:rsidR="0051613A" w:rsidRDefault="00D2630A" w:rsidP="0051613A">
      <w:pPr>
        <w:pStyle w:val="SOPtextLevel2"/>
        <w:numPr>
          <w:ilvl w:val="0"/>
          <w:numId w:val="37"/>
        </w:numPr>
        <w:spacing w:before="0" w:after="0"/>
      </w:pPr>
      <w:r>
        <w:t>A</w:t>
      </w:r>
      <w:r w:rsidR="002C14C5" w:rsidRPr="002C14C5">
        <w:t>dversely affect the safety of participants</w:t>
      </w:r>
      <w:r w:rsidR="0051613A">
        <w:t>,</w:t>
      </w:r>
      <w:r w:rsidR="002C14C5" w:rsidRPr="002C14C5">
        <w:t xml:space="preserve"> or </w:t>
      </w:r>
    </w:p>
    <w:p w:rsidR="0051613A" w:rsidRDefault="0051613A" w:rsidP="0051613A">
      <w:pPr>
        <w:pStyle w:val="SOPtextLevel2"/>
        <w:numPr>
          <w:ilvl w:val="0"/>
          <w:numId w:val="37"/>
        </w:numPr>
        <w:spacing w:before="0" w:after="0"/>
      </w:pPr>
      <w:r>
        <w:t>M</w:t>
      </w:r>
      <w:r w:rsidR="002C14C5" w:rsidRPr="002C14C5">
        <w:t xml:space="preserve">aterially impact on the continued ethical acceptability or conduct of the trial. </w:t>
      </w:r>
    </w:p>
    <w:p w:rsidR="005B73B9" w:rsidRPr="009817F7" w:rsidRDefault="002C14C5" w:rsidP="0051613A">
      <w:pPr>
        <w:pStyle w:val="SOPtextLevel2"/>
      </w:pPr>
      <w:r w:rsidRPr="002C14C5">
        <w:t xml:space="preserve">This may include </w:t>
      </w:r>
      <w:r w:rsidR="009E3C8C">
        <w:t>a temporary halt, the early termination</w:t>
      </w:r>
      <w:r w:rsidR="00DA7C45">
        <w:t>, or an amendment to the trial for safety reasons</w:t>
      </w:r>
      <w:r w:rsidRPr="002C14C5">
        <w:t>.</w:t>
      </w:r>
      <w:r w:rsidR="009817F7">
        <w:t xml:space="preserve"> The Investigator must report these issues within </w:t>
      </w:r>
      <w:r w:rsidR="009817F7" w:rsidRPr="0051613A">
        <w:rPr>
          <w:b/>
          <w:bCs/>
        </w:rPr>
        <w:t>15 calendar days</w:t>
      </w:r>
      <w:r w:rsidR="009817F7">
        <w:t xml:space="preserve"> of Sponsor awareness. </w:t>
      </w:r>
    </w:p>
    <w:p w:rsidR="002D71CC" w:rsidRDefault="002D71CC" w:rsidP="004C6D24">
      <w:pPr>
        <w:pStyle w:val="SubheadingStyle2SOP"/>
      </w:pPr>
      <w:bookmarkStart w:id="43" w:name="_Toc72479356"/>
      <w:r>
        <w:t xml:space="preserve">Urgent Safety Measures Resulting </w:t>
      </w:r>
      <w:r w:rsidR="009817F7">
        <w:t>from</w:t>
      </w:r>
      <w:r>
        <w:t xml:space="preserve"> Significant Safety Issues</w:t>
      </w:r>
      <w:bookmarkEnd w:id="43"/>
    </w:p>
    <w:p w:rsidR="002D71CC" w:rsidRDefault="009817F7" w:rsidP="004C6D24">
      <w:pPr>
        <w:pStyle w:val="SOPtextLevel2"/>
      </w:pPr>
      <w:r>
        <w:t xml:space="preserve">Urgent Safety Measures (USM) are a measure or measures taken to eliminate an immediate hazard to a participant’s health or safety. The Investigator must report these events within </w:t>
      </w:r>
      <w:r>
        <w:rPr>
          <w:b/>
          <w:bCs/>
        </w:rPr>
        <w:t>72 hours of awareness</w:t>
      </w:r>
      <w:r>
        <w:t xml:space="preserve"> of Sponsor awareness.</w:t>
      </w:r>
    </w:p>
    <w:p w:rsidR="00DA7C45" w:rsidRDefault="00DA7C45" w:rsidP="004C6D24">
      <w:pPr>
        <w:pStyle w:val="SubheadingStyle2SOP"/>
      </w:pPr>
      <w:bookmarkStart w:id="44" w:name="_Toc72479357"/>
      <w:r>
        <w:t>Serious Breaches of GCP</w:t>
      </w:r>
      <w:bookmarkEnd w:id="44"/>
    </w:p>
    <w:p w:rsidR="002F1999" w:rsidRPr="002F1999" w:rsidRDefault="002F1999" w:rsidP="004C6D24">
      <w:pPr>
        <w:pStyle w:val="SOPtextLevel2"/>
      </w:pPr>
      <w:r w:rsidRPr="002F1999">
        <w:t xml:space="preserve">Serious breaches of GCP and protocol violations are likely to significantly </w:t>
      </w:r>
      <w:r w:rsidR="00E93D79" w:rsidRPr="002F1999">
        <w:t>affect</w:t>
      </w:r>
      <w:r w:rsidR="00E93D79">
        <w:t>:</w:t>
      </w:r>
    </w:p>
    <w:p w:rsidR="002F1999" w:rsidRPr="00E17653" w:rsidRDefault="002F1999" w:rsidP="0051613A">
      <w:pPr>
        <w:pStyle w:val="SOPtextLevel2"/>
        <w:numPr>
          <w:ilvl w:val="0"/>
          <w:numId w:val="38"/>
        </w:numPr>
        <w:spacing w:before="0" w:after="0"/>
      </w:pPr>
      <w:r w:rsidRPr="00E17653">
        <w:t>The safety or rights of participants, or</w:t>
      </w:r>
    </w:p>
    <w:p w:rsidR="002F1999" w:rsidRPr="00E17653" w:rsidRDefault="002F1999" w:rsidP="0051613A">
      <w:pPr>
        <w:pStyle w:val="SOPtextLevel2"/>
        <w:numPr>
          <w:ilvl w:val="0"/>
          <w:numId w:val="38"/>
        </w:numPr>
        <w:spacing w:before="0" w:after="0"/>
      </w:pPr>
      <w:r w:rsidRPr="00E17653">
        <w:t>The reliability or robustness of the clinical trial data</w:t>
      </w:r>
    </w:p>
    <w:p w:rsidR="00135525" w:rsidRDefault="002F1999" w:rsidP="004C6D24">
      <w:pPr>
        <w:pStyle w:val="SOPtextLevel2"/>
      </w:pPr>
      <w:r w:rsidRPr="002F1999">
        <w:t>The Sponsor will determine if a non-compliance is a protocol deviation or violation</w:t>
      </w:r>
      <w:r w:rsidR="00E17653">
        <w:t xml:space="preserve">. Where the Sponsor determines a protocol violation has occurred it </w:t>
      </w:r>
      <w:r w:rsidR="00E93D79">
        <w:t>must</w:t>
      </w:r>
      <w:r w:rsidR="00E17653">
        <w:t xml:space="preserve"> be reported to the HREC within </w:t>
      </w:r>
      <w:r w:rsidR="004C6D24">
        <w:rPr>
          <w:b/>
          <w:bCs/>
        </w:rPr>
        <w:t>7 calendar days</w:t>
      </w:r>
      <w:r w:rsidR="004C6D24">
        <w:t xml:space="preserve"> of Sponsor awareness. </w:t>
      </w:r>
    </w:p>
    <w:p w:rsidR="002F1999" w:rsidRPr="00135525" w:rsidRDefault="00135525" w:rsidP="00135525">
      <w:pPr>
        <w:spacing w:after="160" w:line="259" w:lineRule="auto"/>
        <w:rPr>
          <w:rFonts w:asciiTheme="minorHAnsi" w:hAnsiTheme="minorHAnsi"/>
          <w:lang w:val="en-AU"/>
        </w:rPr>
      </w:pPr>
      <w:r>
        <w:br w:type="page"/>
      </w:r>
    </w:p>
    <w:p w:rsidR="009D631D" w:rsidRDefault="00267F32" w:rsidP="00267F32">
      <w:pPr>
        <w:numPr>
          <w:ilvl w:val="0"/>
          <w:numId w:val="1"/>
        </w:numPr>
        <w:spacing w:before="360" w:after="120"/>
        <w:outlineLvl w:val="0"/>
        <w:rPr>
          <w:rFonts w:asciiTheme="minorHAnsi" w:hAnsiTheme="minorHAnsi"/>
          <w:b/>
          <w:bCs/>
          <w:lang w:val="en-AU"/>
        </w:rPr>
      </w:pPr>
      <w:bookmarkStart w:id="45" w:name="_Toc277933514"/>
      <w:bookmarkStart w:id="46" w:name="_Toc72479358"/>
      <w:r w:rsidRPr="00213B0E">
        <w:rPr>
          <w:rFonts w:asciiTheme="minorHAnsi" w:hAnsiTheme="minorHAnsi"/>
          <w:b/>
          <w:bCs/>
          <w:lang w:val="en-AU"/>
        </w:rPr>
        <w:t>PROCESS FLOW CHART</w:t>
      </w:r>
      <w:bookmarkEnd w:id="45"/>
      <w:bookmarkEnd w:id="46"/>
    </w:p>
    <w:p w:rsidR="009D631D" w:rsidRDefault="009D631D" w:rsidP="009D631D">
      <w:pPr>
        <w:pStyle w:val="SubheadingStyle1SOP"/>
      </w:pPr>
      <w:bookmarkStart w:id="47" w:name="_Toc72479359"/>
      <w:r>
        <w:t>Greater Than Low Risk Applications</w:t>
      </w:r>
      <w:bookmarkEnd w:id="47"/>
    </w:p>
    <w:p w:rsidR="00541DCD" w:rsidRDefault="00135525" w:rsidP="00CE61F0">
      <w:pPr>
        <w:pStyle w:val="SOPtextLevel2"/>
      </w:pPr>
      <w:r>
        <w:rPr>
          <w:b/>
          <w:bCs/>
          <w:noProof/>
          <w:lang w:eastAsia="en-AU"/>
        </w:rPr>
        <w:drawing>
          <wp:inline distT="0" distB="0" distL="0" distR="0" wp14:anchorId="66AA85C3" wp14:editId="55EEC1F0">
            <wp:extent cx="4572000" cy="8496637"/>
            <wp:effectExtent l="0" t="0" r="0" b="0"/>
            <wp:docPr id="14" name="Picture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iagram&#10;&#10;Description automatically generated"/>
                    <pic:cNvPicPr/>
                  </pic:nvPicPr>
                  <pic:blipFill rotWithShape="1">
                    <a:blip r:embed="rId8" cstate="print">
                      <a:extLst>
                        <a:ext uri="{28A0092B-C50C-407E-A947-70E740481C1C}">
                          <a14:useLocalDpi xmlns:a14="http://schemas.microsoft.com/office/drawing/2010/main" val="0"/>
                        </a:ext>
                      </a:extLst>
                    </a:blip>
                    <a:srcRect b="47445"/>
                    <a:stretch/>
                  </pic:blipFill>
                  <pic:spPr bwMode="auto">
                    <a:xfrm>
                      <a:off x="0" y="0"/>
                      <a:ext cx="4575785" cy="8503670"/>
                    </a:xfrm>
                    <a:prstGeom prst="rect">
                      <a:avLst/>
                    </a:prstGeom>
                    <a:ln>
                      <a:noFill/>
                    </a:ln>
                    <a:extLst>
                      <a:ext uri="{53640926-AAD7-44D8-BBD7-CCE9431645EC}">
                        <a14:shadowObscured xmlns:a14="http://schemas.microsoft.com/office/drawing/2010/main"/>
                      </a:ext>
                    </a:extLst>
                  </pic:spPr>
                </pic:pic>
              </a:graphicData>
            </a:graphic>
          </wp:inline>
        </w:drawing>
      </w:r>
    </w:p>
    <w:p w:rsidR="006D3E60" w:rsidRDefault="00D919C1" w:rsidP="00CE61F0">
      <w:pPr>
        <w:pStyle w:val="SOPtextLevel2"/>
      </w:pPr>
      <w:r>
        <w:rPr>
          <w:noProof/>
          <w:lang w:eastAsia="en-AU"/>
        </w:rPr>
        <w:drawing>
          <wp:inline distT="0" distB="0" distL="0" distR="0" wp14:anchorId="228136D4" wp14:editId="12FE409C">
            <wp:extent cx="4629150" cy="7733936"/>
            <wp:effectExtent l="0" t="0" r="0" b="635"/>
            <wp:docPr id="16" name="Picture 1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diagram&#10;&#10;Description automatically generated"/>
                    <pic:cNvPicPr/>
                  </pic:nvPicPr>
                  <pic:blipFill rotWithShape="1">
                    <a:blip r:embed="rId9">
                      <a:extLst>
                        <a:ext uri="{28A0092B-C50C-407E-A947-70E740481C1C}">
                          <a14:useLocalDpi xmlns:a14="http://schemas.microsoft.com/office/drawing/2010/main" val="0"/>
                        </a:ext>
                      </a:extLst>
                    </a:blip>
                    <a:srcRect t="52753"/>
                    <a:stretch/>
                  </pic:blipFill>
                  <pic:spPr bwMode="auto">
                    <a:xfrm>
                      <a:off x="0" y="0"/>
                      <a:ext cx="4632006" cy="7738707"/>
                    </a:xfrm>
                    <a:prstGeom prst="rect">
                      <a:avLst/>
                    </a:prstGeom>
                    <a:ln>
                      <a:noFill/>
                    </a:ln>
                    <a:extLst>
                      <a:ext uri="{53640926-AAD7-44D8-BBD7-CCE9431645EC}">
                        <a14:shadowObscured xmlns:a14="http://schemas.microsoft.com/office/drawing/2010/main"/>
                      </a:ext>
                    </a:extLst>
                  </pic:spPr>
                </pic:pic>
              </a:graphicData>
            </a:graphic>
          </wp:inline>
        </w:drawing>
      </w:r>
    </w:p>
    <w:p w:rsidR="006D3E60" w:rsidRDefault="006D3E60">
      <w:pPr>
        <w:spacing w:after="160" w:line="259" w:lineRule="auto"/>
        <w:rPr>
          <w:rFonts w:asciiTheme="minorHAnsi" w:hAnsiTheme="minorHAnsi"/>
          <w:b/>
          <w:bCs/>
          <w:lang w:val="en-AU"/>
        </w:rPr>
      </w:pPr>
      <w:r>
        <w:br w:type="page"/>
      </w:r>
    </w:p>
    <w:p w:rsidR="00804F5F" w:rsidRDefault="008851EA" w:rsidP="00E30A26">
      <w:pPr>
        <w:pStyle w:val="SOPtextlevel1"/>
        <w:jc w:val="center"/>
      </w:pPr>
      <w:r>
        <w:rPr>
          <w:noProof/>
          <w:lang w:eastAsia="en-AU"/>
        </w:rPr>
        <w:drawing>
          <wp:anchor distT="0" distB="0" distL="114300" distR="114300" simplePos="0" relativeHeight="251661312" behindDoc="0" locked="0" layoutInCell="1" allowOverlap="1" wp14:anchorId="4A999606" wp14:editId="12CC274B">
            <wp:simplePos x="0" y="0"/>
            <wp:positionH relativeFrom="page">
              <wp:align>center</wp:align>
            </wp:positionH>
            <wp:positionV relativeFrom="paragraph">
              <wp:posOffset>503555</wp:posOffset>
            </wp:positionV>
            <wp:extent cx="4819650" cy="7805420"/>
            <wp:effectExtent l="0" t="0" r="0" b="5080"/>
            <wp:wrapSquare wrapText="bothSides"/>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pic:cNvPicPr/>
                  </pic:nvPicPr>
                  <pic:blipFill rotWithShape="1">
                    <a:blip r:embed="rId10">
                      <a:extLst>
                        <a:ext uri="{28A0092B-C50C-407E-A947-70E740481C1C}">
                          <a14:useLocalDpi xmlns:a14="http://schemas.microsoft.com/office/drawing/2010/main" val="0"/>
                        </a:ext>
                      </a:extLst>
                    </a:blip>
                    <a:srcRect b="31737"/>
                    <a:stretch/>
                  </pic:blipFill>
                  <pic:spPr bwMode="auto">
                    <a:xfrm>
                      <a:off x="0" y="0"/>
                      <a:ext cx="4819650" cy="7805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1DCD">
        <w:t>Low/Negligible Risk Applications</w:t>
      </w:r>
      <w:r w:rsidR="00656007">
        <w:rPr>
          <w:noProof/>
          <w:lang w:eastAsia="en-AU"/>
        </w:rPr>
        <w:drawing>
          <wp:inline distT="0" distB="0" distL="0" distR="0" wp14:anchorId="4E616B54" wp14:editId="0A4568E6">
            <wp:extent cx="4819015" cy="3676650"/>
            <wp:effectExtent l="0" t="0" r="635" b="0"/>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pic:cNvPicPr/>
                  </pic:nvPicPr>
                  <pic:blipFill rotWithShape="1">
                    <a:blip r:embed="rId10">
                      <a:extLst>
                        <a:ext uri="{28A0092B-C50C-407E-A947-70E740481C1C}">
                          <a14:useLocalDpi xmlns:a14="http://schemas.microsoft.com/office/drawing/2010/main" val="0"/>
                        </a:ext>
                      </a:extLst>
                    </a:blip>
                    <a:srcRect l="-791" t="68311" r="791" b="-470"/>
                    <a:stretch/>
                  </pic:blipFill>
                  <pic:spPr bwMode="auto">
                    <a:xfrm>
                      <a:off x="0" y="0"/>
                      <a:ext cx="4821744" cy="3678732"/>
                    </a:xfrm>
                    <a:prstGeom prst="rect">
                      <a:avLst/>
                    </a:prstGeom>
                    <a:ln>
                      <a:noFill/>
                    </a:ln>
                    <a:extLst>
                      <a:ext uri="{53640926-AAD7-44D8-BBD7-CCE9431645EC}">
                        <a14:shadowObscured xmlns:a14="http://schemas.microsoft.com/office/drawing/2010/main"/>
                      </a:ext>
                    </a:extLst>
                  </pic:spPr>
                </pic:pic>
              </a:graphicData>
            </a:graphic>
          </wp:inline>
        </w:drawing>
      </w:r>
    </w:p>
    <w:p w:rsidR="00804F5F" w:rsidRDefault="00804F5F">
      <w:pPr>
        <w:spacing w:after="160" w:line="259" w:lineRule="auto"/>
        <w:rPr>
          <w:rFonts w:asciiTheme="minorHAnsi" w:hAnsiTheme="minorHAnsi"/>
          <w:lang w:val="en-AU"/>
        </w:rPr>
      </w:pPr>
      <w:r>
        <w:br w:type="page"/>
      </w:r>
    </w:p>
    <w:p w:rsidR="00F81187" w:rsidRDefault="006F3BCF" w:rsidP="006F3BCF">
      <w:pPr>
        <w:pStyle w:val="SubheadingStyle1SOP"/>
      </w:pPr>
      <w:bookmarkStart w:id="48" w:name="_Toc72479360"/>
      <w:r>
        <w:t>Processing Amendments</w:t>
      </w:r>
      <w:bookmarkEnd w:id="48"/>
    </w:p>
    <w:p w:rsidR="006F3BCF" w:rsidRDefault="00E85DF7" w:rsidP="00DD5B0E">
      <w:pPr>
        <w:pStyle w:val="SOPtextlevel1"/>
        <w:jc w:val="center"/>
      </w:pPr>
      <w:r>
        <w:rPr>
          <w:noProof/>
          <w:lang w:eastAsia="en-AU"/>
        </w:rPr>
        <w:drawing>
          <wp:inline distT="0" distB="0" distL="0" distR="0" wp14:anchorId="3025732E" wp14:editId="2C642AA5">
            <wp:extent cx="4781548" cy="5924548"/>
            <wp:effectExtent l="0" t="0" r="0" b="0"/>
            <wp:docPr id="20" name="Picture 2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1">
                      <a:extLst>
                        <a:ext uri="{28A0092B-C50C-407E-A947-70E740481C1C}">
                          <a14:useLocalDpi xmlns:a14="http://schemas.microsoft.com/office/drawing/2010/main" val="0"/>
                        </a:ext>
                      </a:extLst>
                    </a:blip>
                    <a:stretch>
                      <a:fillRect/>
                    </a:stretch>
                  </pic:blipFill>
                  <pic:spPr>
                    <a:xfrm>
                      <a:off x="0" y="0"/>
                      <a:ext cx="4781548" cy="5924548"/>
                    </a:xfrm>
                    <a:prstGeom prst="rect">
                      <a:avLst/>
                    </a:prstGeom>
                  </pic:spPr>
                </pic:pic>
              </a:graphicData>
            </a:graphic>
          </wp:inline>
        </w:drawing>
      </w:r>
    </w:p>
    <w:p w:rsidR="00E85DF7" w:rsidRPr="000E302C" w:rsidRDefault="000E302C" w:rsidP="000E302C">
      <w:pPr>
        <w:spacing w:after="160" w:line="259" w:lineRule="auto"/>
        <w:rPr>
          <w:rFonts w:asciiTheme="minorHAnsi" w:hAnsiTheme="minorHAnsi"/>
          <w:lang w:val="en-AU"/>
        </w:rPr>
      </w:pPr>
      <w:r>
        <w:br w:type="page"/>
      </w:r>
    </w:p>
    <w:p w:rsidR="00E85DF7" w:rsidRDefault="00E85DF7" w:rsidP="000E302C">
      <w:pPr>
        <w:pStyle w:val="SubheadingStyle1SOP"/>
      </w:pPr>
      <w:bookmarkStart w:id="49" w:name="_Toc72479361"/>
      <w:r>
        <w:t>Processing Milestones</w:t>
      </w:r>
      <w:bookmarkEnd w:id="49"/>
    </w:p>
    <w:p w:rsidR="007D73C3" w:rsidRDefault="007D73C3" w:rsidP="007D73C3">
      <w:pPr>
        <w:pStyle w:val="SOPtextlevel1"/>
        <w:jc w:val="center"/>
      </w:pPr>
      <w:r>
        <w:rPr>
          <w:noProof/>
          <w:lang w:eastAsia="en-AU"/>
        </w:rPr>
        <w:drawing>
          <wp:anchor distT="0" distB="0" distL="114300" distR="114300" simplePos="0" relativeHeight="251662336" behindDoc="0" locked="0" layoutInCell="1" allowOverlap="1" wp14:anchorId="48A46AC0" wp14:editId="75AACD4E">
            <wp:simplePos x="0" y="0"/>
            <wp:positionH relativeFrom="column">
              <wp:posOffset>2135739</wp:posOffset>
            </wp:positionH>
            <wp:positionV relativeFrom="paragraph">
              <wp:posOffset>7620</wp:posOffset>
            </wp:positionV>
            <wp:extent cx="1102189" cy="3652710"/>
            <wp:effectExtent l="0" t="0" r="3175" b="5080"/>
            <wp:wrapSquare wrapText="bothSides"/>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02189" cy="3652710"/>
                    </a:xfrm>
                    <a:prstGeom prst="rect">
                      <a:avLst/>
                    </a:prstGeom>
                  </pic:spPr>
                </pic:pic>
              </a:graphicData>
            </a:graphic>
            <wp14:sizeRelH relativeFrom="page">
              <wp14:pctWidth>0</wp14:pctWidth>
            </wp14:sizeRelH>
            <wp14:sizeRelV relativeFrom="page">
              <wp14:pctHeight>0</wp14:pctHeight>
            </wp14:sizeRelV>
          </wp:anchor>
        </w:drawing>
      </w:r>
    </w:p>
    <w:p w:rsidR="007D73C3" w:rsidRDefault="007D73C3" w:rsidP="007D73C3">
      <w:pPr>
        <w:pStyle w:val="SOPtextlevel1"/>
        <w:jc w:val="center"/>
      </w:pPr>
    </w:p>
    <w:p w:rsidR="007D73C3" w:rsidRDefault="007D73C3" w:rsidP="007D73C3">
      <w:pPr>
        <w:pStyle w:val="SOPtextlevel1"/>
        <w:jc w:val="center"/>
      </w:pPr>
    </w:p>
    <w:p w:rsidR="007D73C3" w:rsidRDefault="007D73C3" w:rsidP="007D73C3">
      <w:pPr>
        <w:pStyle w:val="SOPtextlevel1"/>
        <w:jc w:val="center"/>
      </w:pPr>
    </w:p>
    <w:p w:rsidR="007D73C3" w:rsidRDefault="007D73C3" w:rsidP="007D73C3">
      <w:pPr>
        <w:pStyle w:val="SOPtextlevel1"/>
        <w:jc w:val="center"/>
      </w:pPr>
    </w:p>
    <w:p w:rsidR="007D73C3" w:rsidRDefault="007D73C3" w:rsidP="007D73C3">
      <w:pPr>
        <w:pStyle w:val="SOPtextlevel1"/>
        <w:jc w:val="center"/>
      </w:pPr>
    </w:p>
    <w:p w:rsidR="007D73C3" w:rsidRDefault="007D73C3" w:rsidP="007D73C3">
      <w:pPr>
        <w:pStyle w:val="SOPtextlevel1"/>
        <w:jc w:val="center"/>
      </w:pPr>
    </w:p>
    <w:p w:rsidR="007D73C3" w:rsidRDefault="007D73C3" w:rsidP="007D73C3">
      <w:pPr>
        <w:pStyle w:val="SOPtextlevel1"/>
        <w:jc w:val="center"/>
      </w:pPr>
    </w:p>
    <w:p w:rsidR="007D73C3" w:rsidRDefault="007D73C3" w:rsidP="007D73C3">
      <w:pPr>
        <w:pStyle w:val="SOPtextlevel1"/>
        <w:jc w:val="center"/>
      </w:pPr>
    </w:p>
    <w:p w:rsidR="007D73C3" w:rsidRDefault="007D73C3" w:rsidP="007D73C3">
      <w:pPr>
        <w:pStyle w:val="SOPtextlevel1"/>
        <w:jc w:val="center"/>
      </w:pPr>
    </w:p>
    <w:p w:rsidR="007D73C3" w:rsidRDefault="007D73C3" w:rsidP="007D73C3">
      <w:pPr>
        <w:pStyle w:val="SOPtextlevel1"/>
        <w:jc w:val="center"/>
      </w:pPr>
    </w:p>
    <w:p w:rsidR="007D73C3" w:rsidRDefault="007D73C3" w:rsidP="007D73C3">
      <w:pPr>
        <w:pStyle w:val="SOPtextlevel1"/>
        <w:jc w:val="center"/>
      </w:pPr>
    </w:p>
    <w:p w:rsidR="007D73C3" w:rsidRDefault="007D73C3" w:rsidP="007D73C3">
      <w:pPr>
        <w:pStyle w:val="SOPtextlevel1"/>
        <w:jc w:val="center"/>
      </w:pPr>
    </w:p>
    <w:p w:rsidR="007D73C3" w:rsidRDefault="007D73C3" w:rsidP="007D73C3">
      <w:pPr>
        <w:pStyle w:val="SOPtextlevel1"/>
        <w:jc w:val="center"/>
      </w:pPr>
    </w:p>
    <w:p w:rsidR="00E85DF7" w:rsidRDefault="00E85DF7" w:rsidP="007D73C3">
      <w:pPr>
        <w:pStyle w:val="SOPtextlevel1"/>
        <w:jc w:val="center"/>
      </w:pPr>
    </w:p>
    <w:p w:rsidR="00496127" w:rsidRDefault="008851EA" w:rsidP="00496127">
      <w:pPr>
        <w:pStyle w:val="SubheadingStyle1SOP"/>
      </w:pPr>
      <w:bookmarkStart w:id="50" w:name="_Toc72479362"/>
      <w:r>
        <w:rPr>
          <w:noProof/>
          <w:lang w:eastAsia="en-AU"/>
        </w:rPr>
        <w:drawing>
          <wp:anchor distT="0" distB="0" distL="114300" distR="114300" simplePos="0" relativeHeight="251660288" behindDoc="0" locked="0" layoutInCell="1" allowOverlap="1" wp14:anchorId="0DFDB88B" wp14:editId="5111CBB7">
            <wp:simplePos x="0" y="0"/>
            <wp:positionH relativeFrom="column">
              <wp:posOffset>2195195</wp:posOffset>
            </wp:positionH>
            <wp:positionV relativeFrom="paragraph">
              <wp:posOffset>337820</wp:posOffset>
            </wp:positionV>
            <wp:extent cx="1019175" cy="4219575"/>
            <wp:effectExtent l="0" t="0" r="9525" b="9525"/>
            <wp:wrapSquare wrapText="bothSides"/>
            <wp:docPr id="22" name="Picture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019175" cy="4219575"/>
                    </a:xfrm>
                    <a:prstGeom prst="rect">
                      <a:avLst/>
                    </a:prstGeom>
                  </pic:spPr>
                </pic:pic>
              </a:graphicData>
            </a:graphic>
            <wp14:sizeRelH relativeFrom="page">
              <wp14:pctWidth>0</wp14:pctWidth>
            </wp14:sizeRelH>
            <wp14:sizeRelV relativeFrom="page">
              <wp14:pctHeight>0</wp14:pctHeight>
            </wp14:sizeRelV>
          </wp:anchor>
        </w:drawing>
      </w:r>
      <w:r w:rsidR="00496127">
        <w:t>Processing Safety Reports</w:t>
      </w:r>
      <w:bookmarkEnd w:id="50"/>
    </w:p>
    <w:p w:rsidR="008851EA" w:rsidRDefault="008851EA" w:rsidP="00496127">
      <w:pPr>
        <w:pStyle w:val="SOPtextlevel1"/>
        <w:jc w:val="center"/>
      </w:pPr>
    </w:p>
    <w:p w:rsidR="00496127" w:rsidRPr="008851EA" w:rsidRDefault="008851EA" w:rsidP="008851EA">
      <w:pPr>
        <w:spacing w:after="160" w:line="259" w:lineRule="auto"/>
        <w:rPr>
          <w:rFonts w:asciiTheme="minorHAnsi" w:hAnsiTheme="minorHAnsi"/>
          <w:lang w:val="en-AU"/>
        </w:rPr>
      </w:pPr>
      <w:r>
        <w:br w:type="page"/>
      </w:r>
    </w:p>
    <w:p w:rsidR="00267F32" w:rsidRPr="00213B0E" w:rsidRDefault="00267F32" w:rsidP="00267F32">
      <w:pPr>
        <w:numPr>
          <w:ilvl w:val="0"/>
          <w:numId w:val="1"/>
        </w:numPr>
        <w:spacing w:before="360" w:after="120"/>
        <w:outlineLvl w:val="0"/>
        <w:rPr>
          <w:rFonts w:asciiTheme="minorHAnsi" w:hAnsiTheme="minorHAnsi"/>
          <w:b/>
          <w:bCs/>
          <w:lang w:val="en-AU"/>
        </w:rPr>
      </w:pPr>
      <w:bookmarkStart w:id="51" w:name="_Toc277933515"/>
      <w:bookmarkStart w:id="52" w:name="_Toc72479363"/>
      <w:r w:rsidRPr="00213B0E">
        <w:rPr>
          <w:rFonts w:asciiTheme="minorHAnsi" w:hAnsiTheme="minorHAnsi"/>
          <w:b/>
          <w:bCs/>
          <w:lang w:val="en-AU"/>
        </w:rPr>
        <w:t>PROCEDURES</w:t>
      </w:r>
      <w:bookmarkEnd w:id="51"/>
      <w:bookmarkEnd w:id="52"/>
    </w:p>
    <w:p w:rsidR="008A733E" w:rsidRDefault="008A733E" w:rsidP="008A733E">
      <w:pPr>
        <w:pStyle w:val="SubheadingStyle1SOP"/>
      </w:pPr>
      <w:bookmarkStart w:id="53" w:name="_Toc72479364"/>
      <w:r>
        <w:t>Pre-Approval Activities</w:t>
      </w:r>
      <w:bookmarkEnd w:id="53"/>
    </w:p>
    <w:p w:rsidR="00A35368" w:rsidRDefault="00A35368" w:rsidP="00733F1D">
      <w:pPr>
        <w:pStyle w:val="SOPtextlevel1"/>
      </w:pPr>
      <w:r>
        <w:t>Pre-approval ethics review is divided into three main tasks:</w:t>
      </w:r>
    </w:p>
    <w:p w:rsidR="00267F32" w:rsidRDefault="00A35368" w:rsidP="00AD0CEE">
      <w:pPr>
        <w:pStyle w:val="SOPtextlevel1"/>
        <w:numPr>
          <w:ilvl w:val="0"/>
          <w:numId w:val="11"/>
        </w:numPr>
        <w:spacing w:before="0" w:after="0"/>
      </w:pPr>
      <w:r>
        <w:t xml:space="preserve">Eligibility review (see </w:t>
      </w:r>
      <w:r w:rsidRPr="007C7B2B">
        <w:rPr>
          <w:i/>
          <w:iCs/>
        </w:rPr>
        <w:t>001-WI-01 Eligibility Review</w:t>
      </w:r>
      <w:r>
        <w:t>),</w:t>
      </w:r>
    </w:p>
    <w:p w:rsidR="00A35368" w:rsidRDefault="00A35368" w:rsidP="00AD0CEE">
      <w:pPr>
        <w:pStyle w:val="SOPtextlevel1"/>
        <w:numPr>
          <w:ilvl w:val="0"/>
          <w:numId w:val="11"/>
        </w:numPr>
        <w:spacing w:before="0" w:after="0"/>
      </w:pPr>
      <w:r>
        <w:t xml:space="preserve">Meeting and HREC management (see </w:t>
      </w:r>
      <w:r w:rsidRPr="007C7B2B">
        <w:rPr>
          <w:i/>
          <w:iCs/>
        </w:rPr>
        <w:t>001-WI-02 Management of HREC Meetings</w:t>
      </w:r>
      <w:r>
        <w:t>),</w:t>
      </w:r>
    </w:p>
    <w:p w:rsidR="00A35368" w:rsidRDefault="00264198" w:rsidP="00AD0CEE">
      <w:pPr>
        <w:pStyle w:val="SOPtextlevel1"/>
        <w:numPr>
          <w:ilvl w:val="0"/>
          <w:numId w:val="11"/>
        </w:numPr>
        <w:spacing w:before="0" w:after="0"/>
      </w:pPr>
      <w:r>
        <w:t>Investigator</w:t>
      </w:r>
      <w:r w:rsidR="00A35368">
        <w:t xml:space="preserve"> correspondence (see </w:t>
      </w:r>
      <w:r w:rsidR="00A35368" w:rsidRPr="007C7B2B">
        <w:rPr>
          <w:i/>
          <w:iCs/>
        </w:rPr>
        <w:t>001-WI-03 Distribution of HREC Correspondence</w:t>
      </w:r>
      <w:r w:rsidR="00A35368">
        <w:t xml:space="preserve">). </w:t>
      </w:r>
    </w:p>
    <w:p w:rsidR="00A35368" w:rsidRDefault="00EE5E3B" w:rsidP="008A733E">
      <w:pPr>
        <w:pStyle w:val="SubheadingStyle2SOP"/>
      </w:pPr>
      <w:bookmarkStart w:id="54" w:name="_Toc72479365"/>
      <w:r w:rsidRPr="00EE5E3B">
        <w:t>Eligibility Review</w:t>
      </w:r>
      <w:bookmarkEnd w:id="54"/>
    </w:p>
    <w:p w:rsidR="005A2CF7" w:rsidRPr="008A733E" w:rsidRDefault="001D14BE" w:rsidP="008A733E">
      <w:pPr>
        <w:pStyle w:val="SOPtextLevel2"/>
      </w:pPr>
      <w:r w:rsidRPr="008A733E">
        <w:t>Eligibility</w:t>
      </w:r>
      <w:r w:rsidR="00AA3C76" w:rsidRPr="008A733E">
        <w:t xml:space="preserve"> review is performed on all received ethics applicatio</w:t>
      </w:r>
      <w:r w:rsidRPr="008A733E">
        <w:t>ns. It is designed to ensure that the applications meet the minimum requirements of the HREC and the Research Office (where applicable)</w:t>
      </w:r>
      <w:r w:rsidR="00FB7EA4" w:rsidRPr="008A733E">
        <w:t xml:space="preserve"> for approval</w:t>
      </w:r>
      <w:r w:rsidRPr="008A733E">
        <w:t xml:space="preserve">. </w:t>
      </w:r>
    </w:p>
    <w:p w:rsidR="00EE5E3B" w:rsidRPr="008A733E" w:rsidRDefault="005A2CF7" w:rsidP="008A733E">
      <w:pPr>
        <w:pStyle w:val="SOPtextLevel2"/>
      </w:pPr>
      <w:r w:rsidRPr="008A733E">
        <w:t xml:space="preserve">Eligibility review is to be conducted by REGO staff </w:t>
      </w:r>
      <w:r w:rsidR="00FB7EA4" w:rsidRPr="008A733E">
        <w:t>in accordance with</w:t>
      </w:r>
      <w:r w:rsidRPr="008A733E">
        <w:t xml:space="preserve"> </w:t>
      </w:r>
      <w:r w:rsidRPr="002E4A68">
        <w:rPr>
          <w:i/>
          <w:iCs/>
        </w:rPr>
        <w:t>001-WI-01 Eligibility Review</w:t>
      </w:r>
      <w:r w:rsidRPr="008A733E">
        <w:t xml:space="preserve"> work instruction and the </w:t>
      </w:r>
      <w:r w:rsidR="007C7B2B" w:rsidRPr="002E4A68">
        <w:rPr>
          <w:i/>
          <w:iCs/>
        </w:rPr>
        <w:t>HREC and RGO Document Requirements</w:t>
      </w:r>
      <w:r w:rsidR="007C7B2B" w:rsidRPr="008A733E">
        <w:t xml:space="preserve"> sheet. </w:t>
      </w:r>
      <w:r w:rsidR="00FB7EA4" w:rsidRPr="008A733E">
        <w:t xml:space="preserve">Please review those documents to complete an eligibility review. </w:t>
      </w:r>
    </w:p>
    <w:p w:rsidR="00FB7EA4" w:rsidRDefault="00FB7EA4" w:rsidP="008A733E">
      <w:pPr>
        <w:pStyle w:val="SubheadingStyle2SOP"/>
      </w:pPr>
      <w:bookmarkStart w:id="55" w:name="_Toc72479366"/>
      <w:r>
        <w:t>Meetings and HREC Management</w:t>
      </w:r>
      <w:bookmarkEnd w:id="55"/>
    </w:p>
    <w:p w:rsidR="00FB7EA4" w:rsidRPr="00451291" w:rsidRDefault="00FB7EA4" w:rsidP="00451291">
      <w:pPr>
        <w:pStyle w:val="SOPtextLevel2"/>
      </w:pPr>
      <w:r w:rsidRPr="00451291">
        <w:t xml:space="preserve">Ethics applications and their </w:t>
      </w:r>
      <w:r w:rsidR="00D14953" w:rsidRPr="00451291">
        <w:t xml:space="preserve">responses must be reviewed by the HREC or their delegated party (LNR, EC, or EO) at an appropriately established meeting. </w:t>
      </w:r>
    </w:p>
    <w:p w:rsidR="009B7021" w:rsidRDefault="00CC1AE8" w:rsidP="00451291">
      <w:pPr>
        <w:pStyle w:val="SOPtextLevel2"/>
      </w:pPr>
      <w:r w:rsidRPr="00451291">
        <w:t xml:space="preserve">Meeting set-up, agenda creation, and </w:t>
      </w:r>
      <w:r w:rsidR="00D652A3" w:rsidRPr="00451291">
        <w:t xml:space="preserve">minute taking are detailed in </w:t>
      </w:r>
      <w:r w:rsidR="00D652A3" w:rsidRPr="00073D34">
        <w:rPr>
          <w:i/>
          <w:iCs/>
        </w:rPr>
        <w:t>001-WI-02 Management of HREC Meetings</w:t>
      </w:r>
      <w:r w:rsidR="00D652A3" w:rsidRPr="00451291">
        <w:t>. Please review this work instruction to</w:t>
      </w:r>
      <w:r w:rsidR="009B7021" w:rsidRPr="00451291">
        <w:t xml:space="preserve"> understand and undertake the processes associated with this task. </w:t>
      </w:r>
    </w:p>
    <w:p w:rsidR="009B7021" w:rsidRDefault="009B7021" w:rsidP="00451291">
      <w:pPr>
        <w:pStyle w:val="SubheadingStyle2SOP"/>
      </w:pPr>
      <w:bookmarkStart w:id="56" w:name="_Toc72479367"/>
      <w:r>
        <w:t xml:space="preserve">Distribution of </w:t>
      </w:r>
      <w:r w:rsidR="00264198">
        <w:t>Investigator</w:t>
      </w:r>
      <w:r w:rsidR="0093242A">
        <w:t xml:space="preserve"> Correspondence</w:t>
      </w:r>
      <w:bookmarkEnd w:id="56"/>
    </w:p>
    <w:p w:rsidR="0093242A" w:rsidRPr="00451291" w:rsidRDefault="0093242A" w:rsidP="00451291">
      <w:pPr>
        <w:pStyle w:val="SOPtextLevel2"/>
      </w:pPr>
      <w:r w:rsidRPr="00451291">
        <w:t>The final key process in managing the approval of an ethics application</w:t>
      </w:r>
      <w:r w:rsidR="004A24BF" w:rsidRPr="00451291">
        <w:t xml:space="preserve"> is the distribution of </w:t>
      </w:r>
      <w:r w:rsidR="00D17A4E" w:rsidRPr="00451291">
        <w:t xml:space="preserve">correspondence. The ethics correspondence encompasses approvals, approvals with conditions, </w:t>
      </w:r>
      <w:r w:rsidR="00332FE1" w:rsidRPr="00451291">
        <w:t>requests for further information or rejections.</w:t>
      </w:r>
    </w:p>
    <w:p w:rsidR="00332FE1" w:rsidRPr="00451291" w:rsidRDefault="00332FE1" w:rsidP="00451291">
      <w:pPr>
        <w:pStyle w:val="SOPtextLevel2"/>
      </w:pPr>
      <w:r w:rsidRPr="00121CC7">
        <w:rPr>
          <w:b/>
          <w:bCs/>
        </w:rPr>
        <w:t>Approvals</w:t>
      </w:r>
      <w:r w:rsidRPr="00451291">
        <w:t xml:space="preserve"> are issued when </w:t>
      </w:r>
      <w:r w:rsidR="00871A90" w:rsidRPr="00451291">
        <w:t xml:space="preserve">the research in its entirety has been accepted by the HREC. </w:t>
      </w:r>
    </w:p>
    <w:p w:rsidR="00871A90" w:rsidRPr="00451291" w:rsidRDefault="00871A90" w:rsidP="00451291">
      <w:pPr>
        <w:pStyle w:val="SOPtextLevel2"/>
      </w:pPr>
      <w:r w:rsidRPr="00121CC7">
        <w:rPr>
          <w:b/>
          <w:bCs/>
        </w:rPr>
        <w:t>Approvals with conditions</w:t>
      </w:r>
      <w:r w:rsidRPr="00451291">
        <w:t xml:space="preserve"> are issued when the HREC is happy to approve the research provided a condition is met. These will usually be </w:t>
      </w:r>
      <w:r w:rsidR="00E666B3" w:rsidRPr="00451291">
        <w:t xml:space="preserve">created when the approval of an additional governing body or ethics committee is required. E.g., a research application has been approved provided it seek approval from the Aboriginal Health and Medical Research Council Ethics Committee prior to commencing. This </w:t>
      </w:r>
      <w:r w:rsidR="00D367AB" w:rsidRPr="00451291">
        <w:t xml:space="preserve">should not be issued where changes to the application or study documents need to be made. </w:t>
      </w:r>
    </w:p>
    <w:p w:rsidR="00D367AB" w:rsidRPr="00451291" w:rsidRDefault="00D367AB" w:rsidP="00451291">
      <w:pPr>
        <w:pStyle w:val="SOPtextLevel2"/>
      </w:pPr>
      <w:r w:rsidRPr="00121CC7">
        <w:rPr>
          <w:b/>
          <w:bCs/>
        </w:rPr>
        <w:t>Requests for further information</w:t>
      </w:r>
      <w:r w:rsidRPr="00451291">
        <w:t xml:space="preserve"> are divided into “decision pending further information” and “approved pending further information.” Decision pending emails should be sent where the </w:t>
      </w:r>
      <w:r w:rsidR="00264198" w:rsidRPr="00451291">
        <w:t>Investigator</w:t>
      </w:r>
      <w:r w:rsidRPr="00451291">
        <w:t xml:space="preserve"> is required to update the Human Research Ethics Application (HREA) or their study documents. Approved pending emails should only be sent where clarification is required. This email will only generate </w:t>
      </w:r>
      <w:r w:rsidR="00552033" w:rsidRPr="00451291">
        <w:t xml:space="preserve">a More Information Required form where </w:t>
      </w:r>
      <w:r w:rsidR="000A7FBE">
        <w:t>Investigators</w:t>
      </w:r>
      <w:r w:rsidR="00552033" w:rsidRPr="00451291">
        <w:t xml:space="preserve"> are able to enter free text. </w:t>
      </w:r>
    </w:p>
    <w:p w:rsidR="00552033" w:rsidRPr="00451291" w:rsidRDefault="00552033" w:rsidP="00451291">
      <w:pPr>
        <w:pStyle w:val="SOPtextLevel2"/>
      </w:pPr>
      <w:r w:rsidRPr="000A7FBE">
        <w:rPr>
          <w:b/>
          <w:bCs/>
        </w:rPr>
        <w:t>Rejections</w:t>
      </w:r>
      <w:r w:rsidRPr="00451291">
        <w:t xml:space="preserve"> are sent to Investigators where the HREC feels that the research is not approvable and cannot be approved with </w:t>
      </w:r>
      <w:r w:rsidR="00977620" w:rsidRPr="00451291">
        <w:t xml:space="preserve">further amendment. </w:t>
      </w:r>
    </w:p>
    <w:p w:rsidR="00FB7EA4" w:rsidRDefault="00264198" w:rsidP="00451291">
      <w:pPr>
        <w:pStyle w:val="SOPtextLevel2"/>
      </w:pPr>
      <w:r w:rsidRPr="00451291">
        <w:t>These outcomes will be provided in meeting minutes</w:t>
      </w:r>
      <w:r w:rsidR="00F51B59" w:rsidRPr="00451291">
        <w:t xml:space="preserve"> (for full HREC or LNR meetings), in Regis (for EC </w:t>
      </w:r>
      <w:r w:rsidR="00BC6F9C" w:rsidRPr="00451291">
        <w:t xml:space="preserve">outcomes), or will be disseminated by the EO where they have performed the review. </w:t>
      </w:r>
    </w:p>
    <w:p w:rsidR="00451291" w:rsidRDefault="00451291" w:rsidP="00DF268A">
      <w:pPr>
        <w:pStyle w:val="SubheadingStyle1SOP"/>
      </w:pPr>
      <w:bookmarkStart w:id="57" w:name="_Toc72479368"/>
      <w:r>
        <w:t>Post Approval Activities</w:t>
      </w:r>
      <w:bookmarkEnd w:id="57"/>
    </w:p>
    <w:p w:rsidR="00451291" w:rsidRDefault="00451291" w:rsidP="00451291">
      <w:pPr>
        <w:pStyle w:val="SOPtextLevel2"/>
      </w:pPr>
      <w:r>
        <w:t>Post approval activities involve the management of:</w:t>
      </w:r>
    </w:p>
    <w:p w:rsidR="00451291" w:rsidRDefault="00451291" w:rsidP="003F4313">
      <w:pPr>
        <w:pStyle w:val="SOPtextLevel2"/>
        <w:numPr>
          <w:ilvl w:val="0"/>
          <w:numId w:val="31"/>
        </w:numPr>
        <w:spacing w:before="0" w:after="0"/>
      </w:pPr>
      <w:r>
        <w:t>Ethics amendments</w:t>
      </w:r>
      <w:r w:rsidR="008F324D">
        <w:t xml:space="preserve">, </w:t>
      </w:r>
    </w:p>
    <w:p w:rsidR="00FD5A21" w:rsidRDefault="00FD5A21" w:rsidP="003F4313">
      <w:pPr>
        <w:pStyle w:val="SOPtextLevel2"/>
        <w:numPr>
          <w:ilvl w:val="0"/>
          <w:numId w:val="31"/>
        </w:numPr>
        <w:spacing w:before="0" w:after="0"/>
      </w:pPr>
      <w:r>
        <w:t>Project milestones,</w:t>
      </w:r>
    </w:p>
    <w:p w:rsidR="008F324D" w:rsidRDefault="008F324D" w:rsidP="003F4313">
      <w:pPr>
        <w:pStyle w:val="SOPtextLevel2"/>
        <w:numPr>
          <w:ilvl w:val="0"/>
          <w:numId w:val="31"/>
        </w:numPr>
        <w:spacing w:before="0" w:after="0"/>
      </w:pPr>
      <w:r>
        <w:t xml:space="preserve">Safety reporting. </w:t>
      </w:r>
    </w:p>
    <w:p w:rsidR="00451291" w:rsidRDefault="0027215C" w:rsidP="00DF268A">
      <w:pPr>
        <w:pStyle w:val="SubheadingStyle2SOP"/>
      </w:pPr>
      <w:bookmarkStart w:id="58" w:name="_Toc72479369"/>
      <w:r>
        <w:t xml:space="preserve">Greater Than Low Risk </w:t>
      </w:r>
      <w:r w:rsidR="00451291">
        <w:t>Ethics Amendments</w:t>
      </w:r>
      <w:bookmarkEnd w:id="58"/>
    </w:p>
    <w:p w:rsidR="008F324D" w:rsidRPr="003F4313" w:rsidRDefault="0027215C" w:rsidP="003F4313">
      <w:pPr>
        <w:pStyle w:val="SOPtextLevel2"/>
      </w:pPr>
      <w:r>
        <w:t>GTLR amendments, excluding EO amendments, are reviewed by the EC</w:t>
      </w:r>
      <w:r w:rsidR="00DF268A">
        <w:t xml:space="preserve">. These amendments are assigned to a virtual meeting weekly and adjudicated in REGIS by the HREC Chair (or delegate). </w:t>
      </w:r>
      <w:r w:rsidR="002A179E">
        <w:t xml:space="preserve">The </w:t>
      </w:r>
      <w:r w:rsidR="000A38FF">
        <w:t>processing</w:t>
      </w:r>
      <w:r w:rsidR="002A179E">
        <w:t xml:space="preserve"> of these amendments is </w:t>
      </w:r>
      <w:r w:rsidR="003F4313">
        <w:t xml:space="preserve">described in </w:t>
      </w:r>
      <w:r w:rsidR="003F4313" w:rsidRPr="003F4313">
        <w:rPr>
          <w:i/>
          <w:iCs/>
        </w:rPr>
        <w:t>001-WI-04 Post Approval Ethics Management</w:t>
      </w:r>
      <w:r w:rsidR="003F4313">
        <w:t>.</w:t>
      </w:r>
    </w:p>
    <w:p w:rsidR="00451291" w:rsidRDefault="00451291" w:rsidP="002A179E">
      <w:pPr>
        <w:pStyle w:val="SubheadingStyle2SOP"/>
      </w:pPr>
      <w:bookmarkStart w:id="59" w:name="_Toc72479370"/>
      <w:r>
        <w:t>Executive Officer Amendments</w:t>
      </w:r>
      <w:bookmarkEnd w:id="59"/>
    </w:p>
    <w:p w:rsidR="00E842B6" w:rsidRDefault="00E842B6" w:rsidP="00451291">
      <w:pPr>
        <w:pStyle w:val="SOPtextLevel2"/>
      </w:pPr>
      <w:r>
        <w:t>The EO</w:t>
      </w:r>
      <w:r w:rsidR="002A179E">
        <w:t xml:space="preserve"> (or delegate)</w:t>
      </w:r>
      <w:r>
        <w:t xml:space="preserve"> </w:t>
      </w:r>
      <w:r w:rsidR="00620ADA">
        <w:t>can</w:t>
      </w:r>
      <w:r>
        <w:t xml:space="preserve"> review the following amendments</w:t>
      </w:r>
      <w:r w:rsidR="002A179E">
        <w:t xml:space="preserve"> for both GTLR and LNR projects</w:t>
      </w:r>
      <w:r>
        <w:t>:</w:t>
      </w:r>
    </w:p>
    <w:p w:rsidR="00E842B6" w:rsidRDefault="00E842B6" w:rsidP="002A179E">
      <w:pPr>
        <w:pStyle w:val="SOPtextLevel2"/>
        <w:numPr>
          <w:ilvl w:val="0"/>
          <w:numId w:val="32"/>
        </w:numPr>
        <w:spacing w:before="0" w:after="0"/>
      </w:pPr>
      <w:r>
        <w:t>Change in CPI/PI,</w:t>
      </w:r>
    </w:p>
    <w:p w:rsidR="00E842B6" w:rsidRDefault="00E842B6" w:rsidP="002A179E">
      <w:pPr>
        <w:pStyle w:val="SOPtextLevel2"/>
        <w:numPr>
          <w:ilvl w:val="0"/>
          <w:numId w:val="32"/>
        </w:numPr>
        <w:spacing w:before="0" w:after="0"/>
      </w:pPr>
      <w:r>
        <w:t xml:space="preserve">Addition of a New Site, </w:t>
      </w:r>
    </w:p>
    <w:p w:rsidR="002A179E" w:rsidRDefault="0039142B" w:rsidP="000A7FBE">
      <w:pPr>
        <w:pStyle w:val="SOPtextLevel2"/>
        <w:numPr>
          <w:ilvl w:val="0"/>
          <w:numId w:val="32"/>
        </w:numPr>
        <w:spacing w:before="0" w:after="0"/>
      </w:pPr>
      <w:r>
        <w:t>E</w:t>
      </w:r>
      <w:r w:rsidR="002A179E">
        <w:t>xtensions</w:t>
      </w:r>
      <w:r>
        <w:t xml:space="preserve"> of HREC approval</w:t>
      </w:r>
      <w:r w:rsidR="002A179E">
        <w:t xml:space="preserve">. </w:t>
      </w:r>
    </w:p>
    <w:p w:rsidR="002A179E" w:rsidRPr="002823DE" w:rsidRDefault="002A179E" w:rsidP="00451291">
      <w:pPr>
        <w:pStyle w:val="SOPtextLevel2"/>
      </w:pPr>
      <w:r>
        <w:t xml:space="preserve">These amendments are tagged for EO review as described in </w:t>
      </w:r>
      <w:r w:rsidRPr="002A179E">
        <w:rPr>
          <w:i/>
          <w:iCs/>
        </w:rPr>
        <w:t>001-WI-04 Post Approval Ethics Management</w:t>
      </w:r>
      <w:r w:rsidR="002823DE">
        <w:t xml:space="preserve">. Where the EO (or delegate) has concerns about an amendment, they will escalate to the HREC Chair. </w:t>
      </w:r>
    </w:p>
    <w:p w:rsidR="00036992" w:rsidRDefault="00036992" w:rsidP="00D56C84">
      <w:pPr>
        <w:pStyle w:val="SubheadingStyle2SOP"/>
      </w:pPr>
      <w:bookmarkStart w:id="60" w:name="_Toc72479371"/>
      <w:r>
        <w:t>Project Milestones</w:t>
      </w:r>
      <w:bookmarkEnd w:id="60"/>
    </w:p>
    <w:p w:rsidR="00036992" w:rsidRDefault="00036992" w:rsidP="00451291">
      <w:pPr>
        <w:pStyle w:val="SOPtextLevel2"/>
      </w:pPr>
      <w:r>
        <w:t xml:space="preserve">Investigators are required to submit progress reports </w:t>
      </w:r>
      <w:r w:rsidR="00990495">
        <w:t xml:space="preserve">in REGIS </w:t>
      </w:r>
      <w:r>
        <w:t>for HRE</w:t>
      </w:r>
      <w:r w:rsidR="00EE3397">
        <w:t>C</w:t>
      </w:r>
      <w:r w:rsidR="00DB4091">
        <w:t xml:space="preserve"> </w:t>
      </w:r>
      <w:r>
        <w:t xml:space="preserve">review. </w:t>
      </w:r>
      <w:r w:rsidR="007B204E">
        <w:t xml:space="preserve">Progress reports are to be submitted annually from the anniversary of approval. A final report must also be submitted </w:t>
      </w:r>
      <w:r w:rsidR="00D56C84">
        <w:t xml:space="preserve">when a study is completed, closed (post-analysis), abandoned or terminated. </w:t>
      </w:r>
    </w:p>
    <w:p w:rsidR="00F7657C" w:rsidRDefault="00DB4091" w:rsidP="00451291">
      <w:pPr>
        <w:pStyle w:val="SOPtextLevel2"/>
      </w:pPr>
      <w:r>
        <w:t>R</w:t>
      </w:r>
      <w:r w:rsidR="000A7FBE">
        <w:t>E</w:t>
      </w:r>
      <w:r>
        <w:t xml:space="preserve">GOs </w:t>
      </w:r>
      <w:r w:rsidR="00EE3397">
        <w:t>will assign</w:t>
      </w:r>
      <w:r w:rsidR="00F7657C">
        <w:t xml:space="preserve"> progress reports</w:t>
      </w:r>
      <w:r w:rsidR="00EE3397">
        <w:t xml:space="preserve"> to the EC</w:t>
      </w:r>
      <w:r w:rsidR="00625A3D">
        <w:t xml:space="preserve"> for review</w:t>
      </w:r>
      <w:r>
        <w:t xml:space="preserve">. </w:t>
      </w:r>
      <w:r w:rsidR="000A38FF">
        <w:t>Proces</w:t>
      </w:r>
      <w:r w:rsidR="008B3770">
        <w:t>sing project milestones</w:t>
      </w:r>
      <w:r w:rsidR="000A38FF">
        <w:t xml:space="preserve"> is described in </w:t>
      </w:r>
      <w:r w:rsidR="000A38FF" w:rsidRPr="003F4313">
        <w:rPr>
          <w:i/>
          <w:iCs/>
        </w:rPr>
        <w:t>001-WI-04 Post Approval Ethics Management</w:t>
      </w:r>
      <w:r w:rsidR="000A38FF">
        <w:t>.</w:t>
      </w:r>
    </w:p>
    <w:p w:rsidR="00451291" w:rsidRDefault="00451291" w:rsidP="00990495">
      <w:pPr>
        <w:pStyle w:val="SubheadingStyle2SOP"/>
      </w:pPr>
      <w:bookmarkStart w:id="61" w:name="_Toc72479372"/>
      <w:r>
        <w:t>Safety Reporting</w:t>
      </w:r>
      <w:bookmarkEnd w:id="61"/>
    </w:p>
    <w:p w:rsidR="006D53CE" w:rsidRDefault="006D53CE" w:rsidP="00451291">
      <w:pPr>
        <w:pStyle w:val="SOPtextLevel2"/>
      </w:pPr>
      <w:r>
        <w:t>Sponsors</w:t>
      </w:r>
      <w:r w:rsidR="00990495">
        <w:t xml:space="preserve"> are required to submit</w:t>
      </w:r>
      <w:r w:rsidR="00FE765B">
        <w:t xml:space="preserve"> the following reports in REGI</w:t>
      </w:r>
      <w:r w:rsidR="00B92F6D">
        <w:t>S</w:t>
      </w:r>
      <w:r w:rsidR="00FE765B">
        <w:t xml:space="preserve"> for SESLHD HREC review. </w:t>
      </w:r>
    </w:p>
    <w:p w:rsidR="00FE765B" w:rsidRDefault="00FE765B" w:rsidP="00117DCC">
      <w:pPr>
        <w:pStyle w:val="SOPtextLevel2"/>
        <w:numPr>
          <w:ilvl w:val="0"/>
          <w:numId w:val="35"/>
        </w:numPr>
        <w:spacing w:before="0" w:after="0"/>
      </w:pPr>
      <w:r>
        <w:t xml:space="preserve">Significant </w:t>
      </w:r>
      <w:r w:rsidR="00B31E47">
        <w:t>Safety Issues</w:t>
      </w:r>
    </w:p>
    <w:p w:rsidR="00FE765B" w:rsidRDefault="00FE765B" w:rsidP="00117DCC">
      <w:pPr>
        <w:pStyle w:val="SOPtextLevel2"/>
        <w:numPr>
          <w:ilvl w:val="0"/>
          <w:numId w:val="35"/>
        </w:numPr>
        <w:spacing w:before="0" w:after="0"/>
      </w:pPr>
      <w:r>
        <w:t>Urgent safety measures</w:t>
      </w:r>
    </w:p>
    <w:p w:rsidR="00FE765B" w:rsidRDefault="00FE765B" w:rsidP="00117DCC">
      <w:pPr>
        <w:pStyle w:val="SOPtextLevel2"/>
        <w:numPr>
          <w:ilvl w:val="0"/>
          <w:numId w:val="35"/>
        </w:numPr>
        <w:spacing w:before="0" w:after="0"/>
      </w:pPr>
      <w:r>
        <w:t>Serious breaches of GCP</w:t>
      </w:r>
    </w:p>
    <w:p w:rsidR="00FE765B" w:rsidRPr="00451291" w:rsidRDefault="00117DCC" w:rsidP="00FE765B">
      <w:pPr>
        <w:pStyle w:val="SOPtextLevel2"/>
      </w:pPr>
      <w:r>
        <w:t xml:space="preserve">Each event is to be assigned to the EC for review and </w:t>
      </w:r>
      <w:r w:rsidR="00F7657C">
        <w:t>adjudication</w:t>
      </w:r>
      <w:r w:rsidR="008B3770">
        <w:t xml:space="preserve"> as described in </w:t>
      </w:r>
      <w:r w:rsidR="008B3770" w:rsidRPr="003F4313">
        <w:rPr>
          <w:i/>
          <w:iCs/>
        </w:rPr>
        <w:t>001-WI-04 Post Approval Ethics Management</w:t>
      </w:r>
      <w:r w:rsidR="008B3770">
        <w:t>.</w:t>
      </w:r>
    </w:p>
    <w:p w:rsidR="00267F32" w:rsidRPr="00213B0E" w:rsidRDefault="00267F32" w:rsidP="00267F32">
      <w:pPr>
        <w:numPr>
          <w:ilvl w:val="0"/>
          <w:numId w:val="1"/>
        </w:numPr>
        <w:spacing w:before="360" w:after="120"/>
        <w:outlineLvl w:val="0"/>
        <w:rPr>
          <w:rFonts w:asciiTheme="minorHAnsi" w:hAnsiTheme="minorHAnsi"/>
          <w:b/>
          <w:bCs/>
          <w:lang w:val="en-AU"/>
        </w:rPr>
      </w:pPr>
      <w:bookmarkStart w:id="62" w:name="_Toc277933516"/>
      <w:bookmarkStart w:id="63" w:name="_Toc72479373"/>
      <w:r w:rsidRPr="00213B0E">
        <w:rPr>
          <w:rFonts w:asciiTheme="minorHAnsi" w:hAnsiTheme="minorHAnsi"/>
          <w:b/>
          <w:bCs/>
          <w:lang w:val="en-AU"/>
        </w:rPr>
        <w:t>ASSOCIATED DOCUMENTS</w:t>
      </w:r>
      <w:bookmarkEnd w:id="62"/>
      <w:bookmarkEnd w:id="63"/>
    </w:p>
    <w:p w:rsidR="00686128" w:rsidRDefault="00686128" w:rsidP="00941C1F">
      <w:pPr>
        <w:pStyle w:val="SOPtextlevel1"/>
      </w:pPr>
      <w:bookmarkStart w:id="64" w:name="_Toc277933517"/>
      <w:r>
        <w:t xml:space="preserve">001-AD-01 Reviewing Ethics Risk Pathways </w:t>
      </w:r>
    </w:p>
    <w:p w:rsidR="00686128" w:rsidRDefault="00351459" w:rsidP="00351459">
      <w:pPr>
        <w:pStyle w:val="SOPtextlevel1"/>
      </w:pPr>
      <w:r w:rsidRPr="00351459">
        <w:t>001-</w:t>
      </w:r>
      <w:r w:rsidR="00686128" w:rsidRPr="0005644F">
        <w:t xml:space="preserve">AD-02 </w:t>
      </w:r>
      <w:r w:rsidR="00686128">
        <w:t>HREC and RGO Document Requirements</w:t>
      </w:r>
    </w:p>
    <w:p w:rsidR="00351459" w:rsidRDefault="00351459" w:rsidP="00351459">
      <w:pPr>
        <w:pStyle w:val="SOPtextlevel1"/>
      </w:pPr>
      <w:r>
        <w:t>001-AD-03 Eligibility Checklist</w:t>
      </w:r>
    </w:p>
    <w:p w:rsidR="00351459" w:rsidRPr="00A44C97" w:rsidRDefault="00351459" w:rsidP="00351459">
      <w:pPr>
        <w:pStyle w:val="SOPtextlevel1"/>
      </w:pPr>
      <w:r w:rsidRPr="00A44C97">
        <w:t>001-AD-0</w:t>
      </w:r>
      <w:r>
        <w:t>4</w:t>
      </w:r>
      <w:r w:rsidRPr="00A44C97">
        <w:t xml:space="preserve"> </w:t>
      </w:r>
      <w:r w:rsidRPr="00BC7F25">
        <w:t xml:space="preserve">SESLHD </w:t>
      </w:r>
      <w:r>
        <w:t>LNR</w:t>
      </w:r>
      <w:r w:rsidRPr="00BC7F25">
        <w:t xml:space="preserve"> Meeting Agenda Template</w:t>
      </w:r>
      <w:r>
        <w:t xml:space="preserve"> </w:t>
      </w:r>
    </w:p>
    <w:p w:rsidR="00351459" w:rsidRPr="00A44C97" w:rsidRDefault="00351459" w:rsidP="00351459">
      <w:pPr>
        <w:pStyle w:val="SOPtextlevel1"/>
      </w:pPr>
      <w:r w:rsidRPr="00A44C97">
        <w:t>00</w:t>
      </w:r>
      <w:r>
        <w:t>1</w:t>
      </w:r>
      <w:r w:rsidRPr="00A44C97">
        <w:t>-AD-0</w:t>
      </w:r>
      <w:r>
        <w:t xml:space="preserve">5 </w:t>
      </w:r>
      <w:r w:rsidRPr="00BC7F25">
        <w:t xml:space="preserve">SESLHD </w:t>
      </w:r>
      <w:r>
        <w:t>HREC</w:t>
      </w:r>
      <w:r w:rsidRPr="00BC7F25">
        <w:t xml:space="preserve"> Meeting Agenda Template</w:t>
      </w:r>
    </w:p>
    <w:p w:rsidR="008665CD" w:rsidRPr="0005644F" w:rsidRDefault="008665CD" w:rsidP="00351459">
      <w:pPr>
        <w:pStyle w:val="SOPtextlevel1"/>
      </w:pPr>
    </w:p>
    <w:p w:rsidR="00267F32" w:rsidRDefault="00267F32" w:rsidP="00267F32">
      <w:pPr>
        <w:numPr>
          <w:ilvl w:val="0"/>
          <w:numId w:val="1"/>
        </w:numPr>
        <w:spacing w:before="360" w:after="120"/>
        <w:outlineLvl w:val="0"/>
        <w:rPr>
          <w:rFonts w:asciiTheme="minorHAnsi" w:hAnsiTheme="minorHAnsi"/>
          <w:b/>
          <w:bCs/>
          <w:lang w:val="en-AU"/>
        </w:rPr>
      </w:pPr>
      <w:bookmarkStart w:id="65" w:name="_Toc72479374"/>
      <w:r w:rsidRPr="00213B0E">
        <w:rPr>
          <w:rFonts w:asciiTheme="minorHAnsi" w:hAnsiTheme="minorHAnsi"/>
          <w:b/>
          <w:bCs/>
          <w:lang w:val="en-AU"/>
        </w:rPr>
        <w:t>REFERENCES</w:t>
      </w:r>
      <w:bookmarkEnd w:id="64"/>
      <w:bookmarkEnd w:id="65"/>
    </w:p>
    <w:p w:rsidR="00FC7EC6" w:rsidRDefault="0002715E" w:rsidP="00E45559">
      <w:pPr>
        <w:pStyle w:val="SOPtextlevel1"/>
        <w:numPr>
          <w:ilvl w:val="0"/>
          <w:numId w:val="11"/>
        </w:numPr>
        <w:spacing w:before="40" w:after="0"/>
      </w:pPr>
      <w:r>
        <w:t>Human Research Ethics Committees - Quality Improvement &amp; Ethical Review: A Practice Guide for NSW (GL2007_020)</w:t>
      </w:r>
    </w:p>
    <w:p w:rsidR="00CA50FE" w:rsidRDefault="00CA50FE" w:rsidP="00E45559">
      <w:pPr>
        <w:pStyle w:val="SOPtextlevel1"/>
        <w:numPr>
          <w:ilvl w:val="0"/>
          <w:numId w:val="11"/>
        </w:numPr>
        <w:spacing w:before="40" w:after="0"/>
      </w:pPr>
      <w:r w:rsidRPr="00CA50FE">
        <w:t>Operations Manual: Human Research Ethics Committee Executive Officers</w:t>
      </w:r>
      <w:r>
        <w:t xml:space="preserve"> (GL2010_014)</w:t>
      </w:r>
    </w:p>
    <w:p w:rsidR="00CA50FE" w:rsidRDefault="00995028" w:rsidP="00E45559">
      <w:pPr>
        <w:pStyle w:val="SOPtextlevel1"/>
        <w:numPr>
          <w:ilvl w:val="0"/>
          <w:numId w:val="11"/>
        </w:numPr>
        <w:spacing w:before="40" w:after="0"/>
      </w:pPr>
      <w:r>
        <w:t>ICH E6 Good Clinical Practice</w:t>
      </w:r>
    </w:p>
    <w:p w:rsidR="00AD1D86" w:rsidRDefault="00347AAF" w:rsidP="00E45559">
      <w:pPr>
        <w:pStyle w:val="SOPtextlevel1"/>
        <w:numPr>
          <w:ilvl w:val="0"/>
          <w:numId w:val="11"/>
        </w:numPr>
        <w:spacing w:before="40" w:after="0"/>
      </w:pPr>
      <w:r>
        <w:t xml:space="preserve">NHMRC </w:t>
      </w:r>
      <w:r w:rsidR="00AD1D86">
        <w:t>National Statement on Ethical Conduct in Human Research</w:t>
      </w:r>
    </w:p>
    <w:p w:rsidR="00347AAF" w:rsidRDefault="00347AAF" w:rsidP="00E45559">
      <w:pPr>
        <w:pStyle w:val="SOPtextlevel1"/>
        <w:numPr>
          <w:ilvl w:val="0"/>
          <w:numId w:val="11"/>
        </w:numPr>
        <w:spacing w:before="40" w:after="0"/>
      </w:pPr>
      <w:r w:rsidRPr="00347AAF">
        <w:rPr>
          <w:lang w:val="en-US"/>
        </w:rPr>
        <w:t>NHMRC Safety Monitoring and reporting in clinical trials involving therapeutic goods</w:t>
      </w:r>
    </w:p>
    <w:p w:rsidR="00AD1D86" w:rsidRDefault="00AD1D86" w:rsidP="00E45559">
      <w:pPr>
        <w:pStyle w:val="SOPtextlevel1"/>
        <w:numPr>
          <w:ilvl w:val="0"/>
          <w:numId w:val="11"/>
        </w:numPr>
        <w:spacing w:before="40" w:after="0"/>
      </w:pPr>
      <w:r>
        <w:t xml:space="preserve">Australian Code for the Responsible Conduct of Research </w:t>
      </w:r>
    </w:p>
    <w:p w:rsidR="00F64E7E" w:rsidRDefault="00F64E7E" w:rsidP="00E45559">
      <w:pPr>
        <w:pStyle w:val="SOPtextlevel1"/>
        <w:numPr>
          <w:ilvl w:val="0"/>
          <w:numId w:val="11"/>
        </w:numPr>
        <w:spacing w:before="40" w:after="0"/>
      </w:pPr>
      <w:r>
        <w:t>Operations Manual: Human Research Ethics Committees (GL2010_013)</w:t>
      </w:r>
    </w:p>
    <w:p w:rsidR="00F64E7E" w:rsidRDefault="00A57559" w:rsidP="00E45559">
      <w:pPr>
        <w:pStyle w:val="SOPtextlevel1"/>
        <w:numPr>
          <w:ilvl w:val="0"/>
          <w:numId w:val="11"/>
        </w:numPr>
        <w:spacing w:before="40" w:after="0"/>
      </w:pPr>
      <w:r>
        <w:t>Research - Ethical &amp; Scientific Review of Human Research in NSW Public Health Organisations (PD2010_055)</w:t>
      </w:r>
    </w:p>
    <w:p w:rsidR="00A57559" w:rsidRDefault="00443308" w:rsidP="00E45559">
      <w:pPr>
        <w:pStyle w:val="SOPtextlevel1"/>
        <w:numPr>
          <w:ilvl w:val="0"/>
          <w:numId w:val="11"/>
        </w:numPr>
        <w:spacing w:before="40" w:after="0"/>
      </w:pPr>
      <w:r w:rsidRPr="00443308">
        <w:t>Human Research Ethics Committees: Standard Operating Procedures for NSW Public Health Organisations</w:t>
      </w:r>
    </w:p>
    <w:p w:rsidR="00434BC9" w:rsidRDefault="00DE0342" w:rsidP="00E45559">
      <w:pPr>
        <w:pStyle w:val="SOPtextlevel1"/>
        <w:numPr>
          <w:ilvl w:val="0"/>
          <w:numId w:val="11"/>
        </w:numPr>
        <w:spacing w:before="40" w:after="0"/>
      </w:pPr>
      <w:r>
        <w:t xml:space="preserve">South Eastern Sydney Local Health District Human Research Ethics Committee Standard Operating Procedure </w:t>
      </w:r>
    </w:p>
    <w:p w:rsidR="00DE0342" w:rsidRDefault="00DE0342" w:rsidP="00E45559">
      <w:pPr>
        <w:pStyle w:val="SOPtextlevel1"/>
        <w:numPr>
          <w:ilvl w:val="0"/>
          <w:numId w:val="11"/>
        </w:numPr>
        <w:spacing w:before="40" w:after="0"/>
      </w:pPr>
      <w:r>
        <w:t>South Eastern Sydney Local Health District Human Research Ethics Committee</w:t>
      </w:r>
    </w:p>
    <w:p w:rsidR="00EF0CD1" w:rsidRDefault="00EF0CD1" w:rsidP="00E45559">
      <w:pPr>
        <w:pStyle w:val="SOPtextlevel1"/>
        <w:numPr>
          <w:ilvl w:val="0"/>
          <w:numId w:val="11"/>
        </w:numPr>
        <w:spacing w:before="40" w:after="0"/>
      </w:pPr>
      <w:r>
        <w:t>Terms of Reference: Human Research Ethics Committee</w:t>
      </w:r>
    </w:p>
    <w:p w:rsidR="001135AC" w:rsidRDefault="001135AC" w:rsidP="00E45559">
      <w:pPr>
        <w:pStyle w:val="SOPtextlevel1"/>
        <w:numPr>
          <w:ilvl w:val="0"/>
          <w:numId w:val="11"/>
        </w:numPr>
        <w:spacing w:before="40" w:after="0"/>
      </w:pPr>
      <w:r>
        <w:t>The Privacy Act 1988 (Cth)</w:t>
      </w:r>
    </w:p>
    <w:p w:rsidR="001135AC" w:rsidRDefault="00082082" w:rsidP="00E45559">
      <w:pPr>
        <w:pStyle w:val="SOPtextlevel1"/>
        <w:numPr>
          <w:ilvl w:val="0"/>
          <w:numId w:val="11"/>
        </w:numPr>
        <w:spacing w:before="40" w:after="0"/>
      </w:pPr>
      <w:r w:rsidRPr="00082082">
        <w:t>Health Records &amp; Information Privacy Act</w:t>
      </w:r>
      <w:r>
        <w:t xml:space="preserve"> 2002 (NSW)</w:t>
      </w:r>
    </w:p>
    <w:p w:rsidR="00242F4D" w:rsidRDefault="00242F4D" w:rsidP="00E45559">
      <w:pPr>
        <w:pStyle w:val="SOPtextlevel1"/>
        <w:numPr>
          <w:ilvl w:val="0"/>
          <w:numId w:val="11"/>
        </w:numPr>
        <w:spacing w:before="40" w:after="0"/>
      </w:pPr>
      <w:r w:rsidRPr="00242F4D">
        <w:t>Privacy &amp; Personal Information Protection Act 1998 (NSW)</w:t>
      </w:r>
    </w:p>
    <w:p w:rsidR="009965E5" w:rsidRPr="00213B0E" w:rsidRDefault="00645AB0" w:rsidP="00E45559">
      <w:pPr>
        <w:pStyle w:val="SOPtextlevel1"/>
        <w:numPr>
          <w:ilvl w:val="0"/>
          <w:numId w:val="11"/>
        </w:numPr>
        <w:spacing w:before="40" w:after="0"/>
      </w:pPr>
      <w:r>
        <w:t xml:space="preserve">REGIS definitions and Investigator </w:t>
      </w:r>
      <w:r w:rsidR="009D53CD">
        <w:t>guidelines</w:t>
      </w:r>
    </w:p>
    <w:p w:rsidR="00267F32" w:rsidRPr="00213B0E" w:rsidRDefault="00267F32" w:rsidP="00267F32">
      <w:pPr>
        <w:numPr>
          <w:ilvl w:val="0"/>
          <w:numId w:val="1"/>
        </w:numPr>
        <w:spacing w:before="360" w:after="120"/>
        <w:outlineLvl w:val="0"/>
        <w:rPr>
          <w:rFonts w:asciiTheme="minorHAnsi" w:hAnsiTheme="minorHAnsi"/>
          <w:b/>
          <w:bCs/>
          <w:lang w:val="en-AU"/>
        </w:rPr>
      </w:pPr>
      <w:bookmarkStart w:id="66" w:name="_Toc72479375"/>
      <w:r w:rsidRPr="00213B0E">
        <w:rPr>
          <w:rFonts w:asciiTheme="minorHAnsi" w:hAnsiTheme="minorHAnsi"/>
          <w:b/>
          <w:bCs/>
          <w:lang w:val="en-AU"/>
        </w:rPr>
        <w:t>RELATED SOPs</w:t>
      </w:r>
      <w:bookmarkEnd w:id="66"/>
    </w:p>
    <w:p w:rsidR="00267F32" w:rsidRPr="00654A02" w:rsidRDefault="006D1296" w:rsidP="00E45559">
      <w:pPr>
        <w:pStyle w:val="SOPtextlevel1"/>
        <w:numPr>
          <w:ilvl w:val="0"/>
          <w:numId w:val="11"/>
        </w:numPr>
        <w:spacing w:before="40" w:after="0"/>
      </w:pPr>
      <w:r w:rsidRPr="00654A02">
        <w:t>001-WI-01</w:t>
      </w:r>
      <w:r w:rsidR="0021061D">
        <w:t xml:space="preserve"> Eligibility Review</w:t>
      </w:r>
    </w:p>
    <w:p w:rsidR="006D1296" w:rsidRPr="00654A02" w:rsidRDefault="006D1296" w:rsidP="00E45559">
      <w:pPr>
        <w:pStyle w:val="SOPtextlevel1"/>
        <w:numPr>
          <w:ilvl w:val="0"/>
          <w:numId w:val="11"/>
        </w:numPr>
        <w:spacing w:before="40" w:after="0"/>
      </w:pPr>
      <w:r w:rsidRPr="00654A02">
        <w:t>001-WI-02</w:t>
      </w:r>
      <w:r w:rsidR="0021061D">
        <w:t xml:space="preserve"> Management of HREC Meetings</w:t>
      </w:r>
    </w:p>
    <w:p w:rsidR="006D1296" w:rsidRPr="00654A02" w:rsidRDefault="006D1296" w:rsidP="00E45559">
      <w:pPr>
        <w:pStyle w:val="SOPtextlevel1"/>
        <w:numPr>
          <w:ilvl w:val="0"/>
          <w:numId w:val="11"/>
        </w:numPr>
        <w:spacing w:before="40" w:after="0"/>
      </w:pPr>
      <w:r w:rsidRPr="00654A02">
        <w:t>001-WI-03</w:t>
      </w:r>
      <w:r w:rsidR="0021061D">
        <w:t xml:space="preserve"> Distribution of HREC Correspondence</w:t>
      </w:r>
    </w:p>
    <w:p w:rsidR="006D1296" w:rsidRPr="00654A02" w:rsidRDefault="006D1296" w:rsidP="00E45559">
      <w:pPr>
        <w:pStyle w:val="SOPtextlevel1"/>
        <w:numPr>
          <w:ilvl w:val="0"/>
          <w:numId w:val="11"/>
        </w:numPr>
        <w:spacing w:before="40" w:after="0"/>
      </w:pPr>
      <w:bookmarkStart w:id="67" w:name="_Hlk72422753"/>
      <w:r w:rsidRPr="00654A02">
        <w:t>001-W</w:t>
      </w:r>
      <w:r w:rsidR="00654A02" w:rsidRPr="00654A02">
        <w:t>I-04</w:t>
      </w:r>
      <w:r w:rsidR="0021061D">
        <w:t xml:space="preserve"> Post Approval Ethics Management</w:t>
      </w:r>
    </w:p>
    <w:p w:rsidR="00267F32" w:rsidRPr="00213B0E" w:rsidRDefault="00267F32" w:rsidP="00267F32">
      <w:pPr>
        <w:numPr>
          <w:ilvl w:val="0"/>
          <w:numId w:val="1"/>
        </w:numPr>
        <w:spacing w:before="360" w:after="120"/>
        <w:outlineLvl w:val="0"/>
        <w:rPr>
          <w:rFonts w:asciiTheme="minorHAnsi" w:hAnsiTheme="minorHAnsi"/>
          <w:b/>
          <w:bCs/>
          <w:lang w:val="en-AU"/>
        </w:rPr>
      </w:pPr>
      <w:bookmarkStart w:id="68" w:name="_Toc72479376"/>
      <w:bookmarkEnd w:id="67"/>
      <w:r w:rsidRPr="00213B0E">
        <w:rPr>
          <w:rFonts w:asciiTheme="minorHAnsi" w:hAnsiTheme="minorHAnsi"/>
          <w:b/>
          <w:bCs/>
          <w:lang w:val="en-AU"/>
        </w:rPr>
        <w:t>REVISION HISTORY</w:t>
      </w:r>
      <w:bookmarkEnd w:id="6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758"/>
        <w:gridCol w:w="5529"/>
      </w:tblGrid>
      <w:tr w:rsidR="00267F32" w:rsidRPr="00A152C3" w:rsidTr="007029C3">
        <w:tc>
          <w:tcPr>
            <w:tcW w:w="1757" w:type="dxa"/>
          </w:tcPr>
          <w:p w:rsidR="00267F32" w:rsidRPr="00D37D8E" w:rsidRDefault="00267F32" w:rsidP="007029C3">
            <w:pPr>
              <w:spacing w:before="120" w:after="120"/>
              <w:ind w:left="142"/>
              <w:jc w:val="center"/>
              <w:rPr>
                <w:rFonts w:asciiTheme="minorHAnsi" w:hAnsiTheme="minorHAnsi"/>
                <w:b/>
                <w:sz w:val="22"/>
                <w:lang w:val="en-AU"/>
              </w:rPr>
            </w:pPr>
            <w:r w:rsidRPr="00D37D8E">
              <w:rPr>
                <w:rFonts w:asciiTheme="minorHAnsi" w:hAnsiTheme="minorHAnsi"/>
                <w:b/>
                <w:sz w:val="22"/>
                <w:lang w:val="en-AU"/>
              </w:rPr>
              <w:t>Version no.</w:t>
            </w:r>
          </w:p>
        </w:tc>
        <w:tc>
          <w:tcPr>
            <w:tcW w:w="1758" w:type="dxa"/>
          </w:tcPr>
          <w:p w:rsidR="00267F32" w:rsidRPr="00D37D8E" w:rsidRDefault="00267F32" w:rsidP="007029C3">
            <w:pPr>
              <w:spacing w:before="120" w:after="120"/>
              <w:ind w:left="136"/>
              <w:jc w:val="center"/>
              <w:rPr>
                <w:rFonts w:asciiTheme="minorHAnsi" w:hAnsiTheme="minorHAnsi"/>
                <w:b/>
                <w:sz w:val="22"/>
                <w:lang w:val="en-AU"/>
              </w:rPr>
            </w:pPr>
            <w:r w:rsidRPr="00D37D8E">
              <w:rPr>
                <w:rFonts w:asciiTheme="minorHAnsi" w:hAnsiTheme="minorHAnsi"/>
                <w:b/>
                <w:sz w:val="22"/>
                <w:lang w:val="en-AU"/>
              </w:rPr>
              <w:t>Replaces</w:t>
            </w:r>
          </w:p>
        </w:tc>
        <w:tc>
          <w:tcPr>
            <w:tcW w:w="5529" w:type="dxa"/>
          </w:tcPr>
          <w:p w:rsidR="00267F32" w:rsidRPr="00D37D8E" w:rsidRDefault="00267F32" w:rsidP="007029C3">
            <w:pPr>
              <w:spacing w:before="120" w:after="120"/>
              <w:jc w:val="center"/>
              <w:rPr>
                <w:rFonts w:asciiTheme="minorHAnsi" w:hAnsiTheme="minorHAnsi"/>
                <w:b/>
                <w:sz w:val="22"/>
                <w:lang w:val="en-AU"/>
              </w:rPr>
            </w:pPr>
            <w:r w:rsidRPr="00D37D8E">
              <w:rPr>
                <w:rFonts w:asciiTheme="minorHAnsi" w:hAnsiTheme="minorHAnsi"/>
                <w:b/>
                <w:sz w:val="22"/>
                <w:lang w:val="en-AU"/>
              </w:rPr>
              <w:t>Description of change / reason</w:t>
            </w:r>
          </w:p>
        </w:tc>
      </w:tr>
      <w:tr w:rsidR="00267F32" w:rsidRPr="00A152C3" w:rsidTr="007029C3">
        <w:tc>
          <w:tcPr>
            <w:tcW w:w="1757" w:type="dxa"/>
          </w:tcPr>
          <w:p w:rsidR="00267F32" w:rsidRPr="00D37D8E" w:rsidRDefault="006D1296" w:rsidP="007029C3">
            <w:pPr>
              <w:spacing w:before="120" w:after="120"/>
              <w:jc w:val="center"/>
              <w:rPr>
                <w:rFonts w:asciiTheme="minorHAnsi" w:hAnsiTheme="minorHAnsi"/>
                <w:sz w:val="22"/>
                <w:lang w:val="en-AU"/>
              </w:rPr>
            </w:pPr>
            <w:r>
              <w:rPr>
                <w:rFonts w:asciiTheme="minorHAnsi" w:hAnsiTheme="minorHAnsi"/>
                <w:sz w:val="22"/>
                <w:lang w:val="en-AU"/>
              </w:rPr>
              <w:t>1.0</w:t>
            </w:r>
          </w:p>
        </w:tc>
        <w:tc>
          <w:tcPr>
            <w:tcW w:w="1758" w:type="dxa"/>
          </w:tcPr>
          <w:p w:rsidR="00267F32" w:rsidRPr="00D37D8E" w:rsidRDefault="006D1296" w:rsidP="007029C3">
            <w:pPr>
              <w:spacing w:before="120" w:after="120"/>
              <w:jc w:val="center"/>
              <w:rPr>
                <w:rFonts w:asciiTheme="minorHAnsi" w:hAnsiTheme="minorHAnsi"/>
                <w:sz w:val="22"/>
                <w:lang w:val="en-AU"/>
              </w:rPr>
            </w:pPr>
            <w:r>
              <w:rPr>
                <w:rFonts w:asciiTheme="minorHAnsi" w:hAnsiTheme="minorHAnsi"/>
                <w:sz w:val="22"/>
                <w:lang w:val="en-AU"/>
              </w:rPr>
              <w:t>N/A</w:t>
            </w:r>
          </w:p>
        </w:tc>
        <w:tc>
          <w:tcPr>
            <w:tcW w:w="5529" w:type="dxa"/>
          </w:tcPr>
          <w:p w:rsidR="00267F32" w:rsidRPr="00D37D8E" w:rsidRDefault="006D1296" w:rsidP="00267F32">
            <w:pPr>
              <w:pStyle w:val="ListParagraph"/>
              <w:numPr>
                <w:ilvl w:val="0"/>
                <w:numId w:val="2"/>
              </w:numPr>
              <w:spacing w:before="120" w:after="120"/>
              <w:rPr>
                <w:rFonts w:asciiTheme="minorHAnsi" w:hAnsiTheme="minorHAnsi"/>
                <w:i/>
                <w:sz w:val="22"/>
                <w:lang w:val="en-AU"/>
              </w:rPr>
            </w:pPr>
            <w:r>
              <w:rPr>
                <w:rFonts w:asciiTheme="minorHAnsi" w:hAnsiTheme="minorHAnsi"/>
                <w:sz w:val="22"/>
                <w:lang w:val="en-AU"/>
              </w:rPr>
              <w:t>Document creation</w:t>
            </w:r>
          </w:p>
        </w:tc>
      </w:tr>
    </w:tbl>
    <w:p w:rsidR="00267F32" w:rsidRPr="006D1296" w:rsidRDefault="00267F32" w:rsidP="006D1296">
      <w:pPr>
        <w:numPr>
          <w:ilvl w:val="0"/>
          <w:numId w:val="1"/>
        </w:numPr>
        <w:spacing w:before="360" w:after="120"/>
        <w:outlineLvl w:val="0"/>
        <w:rPr>
          <w:rFonts w:asciiTheme="minorHAnsi" w:hAnsiTheme="minorHAnsi"/>
          <w:b/>
          <w:bCs/>
          <w:lang w:val="en-AU"/>
        </w:rPr>
      </w:pPr>
      <w:bookmarkStart w:id="69" w:name="_Toc72479377"/>
      <w:r w:rsidRPr="00213B0E">
        <w:rPr>
          <w:rFonts w:asciiTheme="minorHAnsi" w:hAnsiTheme="minorHAnsi"/>
          <w:b/>
          <w:bCs/>
          <w:lang w:val="en-AU"/>
        </w:rPr>
        <w:t>APPROVALS</w:t>
      </w:r>
      <w:bookmarkEnd w:id="69"/>
      <w:r w:rsidRPr="00213B0E">
        <w:rPr>
          <w:rFonts w:asciiTheme="minorHAnsi" w:hAnsiTheme="minorHAnsi"/>
          <w:b/>
          <w:bCs/>
          <w:lang w:val="en-AU"/>
        </w:rPr>
        <w:t xml:space="preserve"> </w:t>
      </w:r>
    </w:p>
    <w:tbl>
      <w:tblPr>
        <w:tblStyle w:val="TableGrid"/>
        <w:tblW w:w="9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7"/>
        <w:gridCol w:w="1276"/>
        <w:gridCol w:w="2977"/>
        <w:gridCol w:w="850"/>
        <w:gridCol w:w="1418"/>
      </w:tblGrid>
      <w:tr w:rsidR="00267F32" w:rsidRPr="00A152C3" w:rsidTr="007029C3">
        <w:trPr>
          <w:trHeight w:val="510"/>
        </w:trPr>
        <w:tc>
          <w:tcPr>
            <w:tcW w:w="2517" w:type="dxa"/>
          </w:tcPr>
          <w:p w:rsidR="00267F32" w:rsidRPr="00213B0E" w:rsidRDefault="00267F32" w:rsidP="007029C3">
            <w:pPr>
              <w:rPr>
                <w:rFonts w:asciiTheme="minorHAnsi" w:hAnsiTheme="minorHAnsi"/>
              </w:rPr>
            </w:pPr>
            <w:r w:rsidRPr="00213B0E">
              <w:rPr>
                <w:rFonts w:asciiTheme="minorHAnsi" w:hAnsiTheme="minorHAnsi"/>
                <w:b/>
              </w:rPr>
              <w:t>Author</w:t>
            </w:r>
          </w:p>
        </w:tc>
        <w:tc>
          <w:tcPr>
            <w:tcW w:w="1276" w:type="dxa"/>
          </w:tcPr>
          <w:p w:rsidR="00267F32" w:rsidRPr="00213B0E" w:rsidRDefault="00267F32" w:rsidP="007029C3">
            <w:pPr>
              <w:rPr>
                <w:rFonts w:asciiTheme="minorHAnsi" w:hAnsiTheme="minorHAnsi"/>
              </w:rPr>
            </w:pPr>
            <w:r w:rsidRPr="00213B0E">
              <w:rPr>
                <w:rFonts w:asciiTheme="minorHAnsi" w:hAnsiTheme="minorHAnsi"/>
              </w:rPr>
              <w:t>Name:</w:t>
            </w:r>
          </w:p>
        </w:tc>
        <w:tc>
          <w:tcPr>
            <w:tcW w:w="5245" w:type="dxa"/>
            <w:gridSpan w:val="3"/>
          </w:tcPr>
          <w:p w:rsidR="00267F32" w:rsidRPr="00213B0E" w:rsidRDefault="00C97AEB" w:rsidP="007029C3">
            <w:pPr>
              <w:rPr>
                <w:rFonts w:asciiTheme="minorHAnsi" w:hAnsiTheme="minorHAnsi"/>
              </w:rPr>
            </w:pPr>
            <w:r>
              <w:rPr>
                <w:rFonts w:asciiTheme="minorHAnsi" w:hAnsiTheme="minorHAnsi"/>
              </w:rPr>
              <w:t>Olivia Szeto</w:t>
            </w:r>
          </w:p>
        </w:tc>
      </w:tr>
      <w:tr w:rsidR="00267F32" w:rsidRPr="00A152C3" w:rsidTr="007029C3">
        <w:trPr>
          <w:trHeight w:val="510"/>
        </w:trPr>
        <w:tc>
          <w:tcPr>
            <w:tcW w:w="2517" w:type="dxa"/>
          </w:tcPr>
          <w:p w:rsidR="00267F32" w:rsidRPr="00213B0E" w:rsidRDefault="00267F32" w:rsidP="007029C3">
            <w:pPr>
              <w:rPr>
                <w:rFonts w:asciiTheme="minorHAnsi" w:hAnsiTheme="minorHAnsi"/>
              </w:rPr>
            </w:pPr>
          </w:p>
        </w:tc>
        <w:tc>
          <w:tcPr>
            <w:tcW w:w="1276" w:type="dxa"/>
          </w:tcPr>
          <w:p w:rsidR="00267F32" w:rsidRPr="00213B0E" w:rsidRDefault="00267F32" w:rsidP="007029C3">
            <w:pPr>
              <w:rPr>
                <w:rFonts w:asciiTheme="minorHAnsi" w:hAnsiTheme="minorHAnsi"/>
              </w:rPr>
            </w:pPr>
            <w:r w:rsidRPr="00213B0E">
              <w:rPr>
                <w:rFonts w:asciiTheme="minorHAnsi" w:hAnsiTheme="minorHAnsi"/>
              </w:rPr>
              <w:t>Title:</w:t>
            </w:r>
          </w:p>
        </w:tc>
        <w:tc>
          <w:tcPr>
            <w:tcW w:w="5245" w:type="dxa"/>
            <w:gridSpan w:val="3"/>
          </w:tcPr>
          <w:p w:rsidR="00267F32" w:rsidRPr="00213B0E" w:rsidRDefault="00C97AEB" w:rsidP="007029C3">
            <w:pPr>
              <w:rPr>
                <w:rFonts w:asciiTheme="minorHAnsi" w:hAnsiTheme="minorHAnsi"/>
              </w:rPr>
            </w:pPr>
            <w:r>
              <w:rPr>
                <w:rFonts w:asciiTheme="minorHAnsi" w:hAnsiTheme="minorHAnsi"/>
              </w:rPr>
              <w:t>Research Ethics and Governance Manager</w:t>
            </w:r>
          </w:p>
        </w:tc>
      </w:tr>
      <w:tr w:rsidR="00267F32" w:rsidRPr="00A152C3" w:rsidTr="007029C3">
        <w:trPr>
          <w:trHeight w:val="510"/>
        </w:trPr>
        <w:tc>
          <w:tcPr>
            <w:tcW w:w="2517" w:type="dxa"/>
          </w:tcPr>
          <w:p w:rsidR="00267F32" w:rsidRPr="00213B0E" w:rsidRDefault="00267F32" w:rsidP="007029C3">
            <w:pPr>
              <w:rPr>
                <w:rFonts w:asciiTheme="minorHAnsi" w:hAnsiTheme="minorHAnsi"/>
              </w:rPr>
            </w:pPr>
          </w:p>
        </w:tc>
        <w:tc>
          <w:tcPr>
            <w:tcW w:w="1276" w:type="dxa"/>
          </w:tcPr>
          <w:p w:rsidR="00267F32" w:rsidRPr="00213B0E" w:rsidRDefault="00267F32" w:rsidP="007029C3">
            <w:pPr>
              <w:rPr>
                <w:rFonts w:asciiTheme="minorHAnsi" w:hAnsiTheme="minorHAnsi"/>
              </w:rPr>
            </w:pPr>
            <w:r w:rsidRPr="00213B0E">
              <w:rPr>
                <w:rFonts w:asciiTheme="minorHAnsi" w:hAnsiTheme="minorHAnsi"/>
              </w:rPr>
              <w:t>Signature:</w:t>
            </w:r>
          </w:p>
        </w:tc>
        <w:tc>
          <w:tcPr>
            <w:tcW w:w="2977" w:type="dxa"/>
          </w:tcPr>
          <w:p w:rsidR="00267F32" w:rsidRPr="00213B0E" w:rsidRDefault="00267F32" w:rsidP="007029C3">
            <w:pPr>
              <w:rPr>
                <w:rFonts w:asciiTheme="minorHAnsi" w:hAnsiTheme="minorHAnsi"/>
              </w:rPr>
            </w:pPr>
          </w:p>
        </w:tc>
        <w:tc>
          <w:tcPr>
            <w:tcW w:w="850" w:type="dxa"/>
          </w:tcPr>
          <w:p w:rsidR="00267F32" w:rsidRPr="00213B0E" w:rsidRDefault="00267F32" w:rsidP="007029C3">
            <w:pPr>
              <w:rPr>
                <w:rFonts w:asciiTheme="minorHAnsi" w:hAnsiTheme="minorHAnsi"/>
              </w:rPr>
            </w:pPr>
            <w:r w:rsidRPr="00213B0E">
              <w:rPr>
                <w:rFonts w:asciiTheme="minorHAnsi" w:hAnsiTheme="minorHAnsi"/>
              </w:rPr>
              <w:t>Date:</w:t>
            </w:r>
          </w:p>
        </w:tc>
        <w:tc>
          <w:tcPr>
            <w:tcW w:w="1418" w:type="dxa"/>
          </w:tcPr>
          <w:p w:rsidR="00267F32" w:rsidRPr="00213B0E" w:rsidRDefault="00267F32" w:rsidP="007029C3">
            <w:pPr>
              <w:rPr>
                <w:rFonts w:asciiTheme="minorHAnsi" w:hAnsiTheme="minorHAnsi"/>
              </w:rPr>
            </w:pPr>
          </w:p>
        </w:tc>
      </w:tr>
      <w:tr w:rsidR="00267F32" w:rsidRPr="00A152C3" w:rsidTr="007029C3">
        <w:trPr>
          <w:trHeight w:val="510"/>
        </w:trPr>
        <w:tc>
          <w:tcPr>
            <w:tcW w:w="9038" w:type="dxa"/>
            <w:gridSpan w:val="5"/>
          </w:tcPr>
          <w:p w:rsidR="00267F32" w:rsidRPr="00213B0E" w:rsidRDefault="00267F32" w:rsidP="007029C3">
            <w:pPr>
              <w:spacing w:before="120" w:after="120"/>
              <w:rPr>
                <w:rFonts w:asciiTheme="minorHAnsi" w:hAnsiTheme="minorHAnsi"/>
              </w:rPr>
            </w:pPr>
          </w:p>
        </w:tc>
      </w:tr>
      <w:tr w:rsidR="00267F32" w:rsidRPr="00A152C3" w:rsidTr="007029C3">
        <w:trPr>
          <w:trHeight w:val="510"/>
        </w:trPr>
        <w:tc>
          <w:tcPr>
            <w:tcW w:w="2517" w:type="dxa"/>
          </w:tcPr>
          <w:p w:rsidR="00267F32" w:rsidRPr="00213B0E" w:rsidRDefault="00267F32" w:rsidP="007029C3">
            <w:pPr>
              <w:rPr>
                <w:rFonts w:asciiTheme="minorHAnsi" w:hAnsiTheme="minorHAnsi"/>
                <w:b/>
              </w:rPr>
            </w:pPr>
            <w:r>
              <w:rPr>
                <w:rFonts w:asciiTheme="minorHAnsi" w:hAnsiTheme="minorHAnsi"/>
                <w:b/>
              </w:rPr>
              <w:t>Reviewer</w:t>
            </w:r>
          </w:p>
          <w:p w:rsidR="00267F32" w:rsidRPr="00213B0E" w:rsidRDefault="00267F32" w:rsidP="007029C3">
            <w:pPr>
              <w:rPr>
                <w:rFonts w:asciiTheme="minorHAnsi" w:hAnsiTheme="minorHAnsi"/>
              </w:rPr>
            </w:pPr>
          </w:p>
        </w:tc>
        <w:tc>
          <w:tcPr>
            <w:tcW w:w="1276" w:type="dxa"/>
          </w:tcPr>
          <w:p w:rsidR="00267F32" w:rsidRPr="00213B0E" w:rsidRDefault="00267F32" w:rsidP="007029C3">
            <w:pPr>
              <w:spacing w:before="120" w:after="120"/>
              <w:rPr>
                <w:rFonts w:asciiTheme="minorHAnsi" w:hAnsiTheme="minorHAnsi"/>
              </w:rPr>
            </w:pPr>
            <w:r w:rsidRPr="00213B0E">
              <w:rPr>
                <w:rFonts w:asciiTheme="minorHAnsi" w:hAnsiTheme="minorHAnsi"/>
              </w:rPr>
              <w:t>Name:</w:t>
            </w:r>
          </w:p>
        </w:tc>
        <w:tc>
          <w:tcPr>
            <w:tcW w:w="5245" w:type="dxa"/>
            <w:gridSpan w:val="3"/>
          </w:tcPr>
          <w:p w:rsidR="00267F32" w:rsidRPr="00213B0E" w:rsidRDefault="00C97AEB" w:rsidP="007029C3">
            <w:pPr>
              <w:spacing w:before="120" w:after="120"/>
              <w:rPr>
                <w:rFonts w:asciiTheme="minorHAnsi" w:hAnsiTheme="minorHAnsi"/>
              </w:rPr>
            </w:pPr>
            <w:r>
              <w:rPr>
                <w:rFonts w:asciiTheme="minorHAnsi" w:hAnsiTheme="minorHAnsi"/>
              </w:rPr>
              <w:t>Marie Le Bechennec</w:t>
            </w:r>
          </w:p>
        </w:tc>
      </w:tr>
      <w:tr w:rsidR="00267F32" w:rsidRPr="00A152C3" w:rsidTr="007029C3">
        <w:trPr>
          <w:trHeight w:val="510"/>
        </w:trPr>
        <w:tc>
          <w:tcPr>
            <w:tcW w:w="2517" w:type="dxa"/>
          </w:tcPr>
          <w:p w:rsidR="00267F32" w:rsidRPr="00213B0E" w:rsidRDefault="00267F32" w:rsidP="007029C3">
            <w:pPr>
              <w:rPr>
                <w:rFonts w:asciiTheme="minorHAnsi" w:hAnsiTheme="minorHAnsi"/>
              </w:rPr>
            </w:pPr>
          </w:p>
        </w:tc>
        <w:tc>
          <w:tcPr>
            <w:tcW w:w="1276" w:type="dxa"/>
          </w:tcPr>
          <w:p w:rsidR="00267F32" w:rsidRPr="00213B0E" w:rsidRDefault="00267F32" w:rsidP="007029C3">
            <w:pPr>
              <w:rPr>
                <w:rFonts w:asciiTheme="minorHAnsi" w:hAnsiTheme="minorHAnsi"/>
              </w:rPr>
            </w:pPr>
            <w:r w:rsidRPr="00213B0E">
              <w:rPr>
                <w:rFonts w:asciiTheme="minorHAnsi" w:hAnsiTheme="minorHAnsi"/>
              </w:rPr>
              <w:t>Title:</w:t>
            </w:r>
          </w:p>
        </w:tc>
        <w:tc>
          <w:tcPr>
            <w:tcW w:w="5245" w:type="dxa"/>
            <w:gridSpan w:val="3"/>
          </w:tcPr>
          <w:p w:rsidR="00267F32" w:rsidRPr="00213B0E" w:rsidRDefault="00C97AEB" w:rsidP="007029C3">
            <w:pPr>
              <w:rPr>
                <w:rFonts w:asciiTheme="minorHAnsi" w:hAnsiTheme="minorHAnsi"/>
              </w:rPr>
            </w:pPr>
            <w:r>
              <w:rPr>
                <w:rFonts w:asciiTheme="minorHAnsi" w:hAnsiTheme="minorHAnsi"/>
              </w:rPr>
              <w:t>Research Business Manager</w:t>
            </w:r>
          </w:p>
        </w:tc>
      </w:tr>
      <w:tr w:rsidR="00267F32" w:rsidRPr="00A152C3" w:rsidTr="007029C3">
        <w:trPr>
          <w:trHeight w:val="510"/>
        </w:trPr>
        <w:tc>
          <w:tcPr>
            <w:tcW w:w="2517" w:type="dxa"/>
          </w:tcPr>
          <w:p w:rsidR="00267F32" w:rsidRPr="00213B0E" w:rsidRDefault="00267F32" w:rsidP="007029C3">
            <w:pPr>
              <w:rPr>
                <w:rFonts w:asciiTheme="minorHAnsi" w:hAnsiTheme="minorHAnsi"/>
              </w:rPr>
            </w:pPr>
          </w:p>
        </w:tc>
        <w:tc>
          <w:tcPr>
            <w:tcW w:w="1276" w:type="dxa"/>
          </w:tcPr>
          <w:p w:rsidR="00267F32" w:rsidRPr="00213B0E" w:rsidRDefault="00267F32" w:rsidP="007029C3">
            <w:pPr>
              <w:rPr>
                <w:rFonts w:asciiTheme="minorHAnsi" w:hAnsiTheme="minorHAnsi"/>
              </w:rPr>
            </w:pPr>
            <w:r w:rsidRPr="00213B0E">
              <w:rPr>
                <w:rFonts w:asciiTheme="minorHAnsi" w:hAnsiTheme="minorHAnsi"/>
              </w:rPr>
              <w:t>Signature:</w:t>
            </w:r>
          </w:p>
        </w:tc>
        <w:tc>
          <w:tcPr>
            <w:tcW w:w="2977" w:type="dxa"/>
          </w:tcPr>
          <w:p w:rsidR="00267F32" w:rsidRPr="00213B0E" w:rsidRDefault="00267F32" w:rsidP="007029C3">
            <w:pPr>
              <w:rPr>
                <w:rFonts w:asciiTheme="minorHAnsi" w:hAnsiTheme="minorHAnsi"/>
              </w:rPr>
            </w:pPr>
          </w:p>
        </w:tc>
        <w:tc>
          <w:tcPr>
            <w:tcW w:w="850" w:type="dxa"/>
          </w:tcPr>
          <w:p w:rsidR="00267F32" w:rsidRPr="00213B0E" w:rsidRDefault="00267F32" w:rsidP="007029C3">
            <w:pPr>
              <w:rPr>
                <w:rFonts w:asciiTheme="minorHAnsi" w:hAnsiTheme="minorHAnsi"/>
              </w:rPr>
            </w:pPr>
            <w:r w:rsidRPr="00213B0E">
              <w:rPr>
                <w:rFonts w:asciiTheme="minorHAnsi" w:hAnsiTheme="minorHAnsi"/>
              </w:rPr>
              <w:t>Date:</w:t>
            </w:r>
          </w:p>
        </w:tc>
        <w:tc>
          <w:tcPr>
            <w:tcW w:w="1418" w:type="dxa"/>
          </w:tcPr>
          <w:p w:rsidR="00267F32" w:rsidRPr="00213B0E" w:rsidRDefault="00267F32" w:rsidP="007029C3">
            <w:pPr>
              <w:rPr>
                <w:rFonts w:asciiTheme="minorHAnsi" w:hAnsiTheme="minorHAnsi"/>
              </w:rPr>
            </w:pPr>
          </w:p>
        </w:tc>
      </w:tr>
      <w:tr w:rsidR="00267F32" w:rsidRPr="00A152C3" w:rsidTr="007029C3">
        <w:trPr>
          <w:trHeight w:val="510"/>
        </w:trPr>
        <w:tc>
          <w:tcPr>
            <w:tcW w:w="9038" w:type="dxa"/>
            <w:gridSpan w:val="5"/>
          </w:tcPr>
          <w:p w:rsidR="00267F32" w:rsidRPr="00213B0E" w:rsidRDefault="00267F32" w:rsidP="007029C3">
            <w:pPr>
              <w:rPr>
                <w:rFonts w:asciiTheme="minorHAnsi" w:hAnsiTheme="minorHAnsi"/>
              </w:rPr>
            </w:pPr>
          </w:p>
        </w:tc>
      </w:tr>
      <w:tr w:rsidR="00267F32" w:rsidRPr="00A152C3" w:rsidTr="007029C3">
        <w:trPr>
          <w:trHeight w:val="510"/>
        </w:trPr>
        <w:tc>
          <w:tcPr>
            <w:tcW w:w="9038" w:type="dxa"/>
            <w:gridSpan w:val="5"/>
          </w:tcPr>
          <w:p w:rsidR="00267F32" w:rsidRPr="00213B0E" w:rsidRDefault="00267F32" w:rsidP="007029C3">
            <w:pPr>
              <w:rPr>
                <w:rFonts w:asciiTheme="minorHAnsi" w:hAnsiTheme="minorHAnsi"/>
              </w:rPr>
            </w:pPr>
          </w:p>
        </w:tc>
      </w:tr>
      <w:tr w:rsidR="00267F32" w:rsidRPr="00A152C3" w:rsidTr="007029C3">
        <w:trPr>
          <w:trHeight w:val="510"/>
        </w:trPr>
        <w:tc>
          <w:tcPr>
            <w:tcW w:w="2517" w:type="dxa"/>
          </w:tcPr>
          <w:p w:rsidR="00267F32" w:rsidRPr="00213B0E" w:rsidRDefault="00267F32" w:rsidP="007029C3">
            <w:pPr>
              <w:rPr>
                <w:rFonts w:asciiTheme="minorHAnsi" w:hAnsiTheme="minorHAnsi"/>
              </w:rPr>
            </w:pPr>
            <w:r w:rsidRPr="00213B0E">
              <w:rPr>
                <w:rFonts w:asciiTheme="minorHAnsi" w:hAnsiTheme="minorHAnsi"/>
                <w:b/>
                <w:color w:val="000000" w:themeColor="text1"/>
              </w:rPr>
              <w:t xml:space="preserve">Head of </w:t>
            </w:r>
            <w:r>
              <w:rPr>
                <w:rFonts w:asciiTheme="minorHAnsi" w:hAnsiTheme="minorHAnsi"/>
                <w:b/>
                <w:color w:val="000000" w:themeColor="text1"/>
              </w:rPr>
              <w:t>SESLHD-RO</w:t>
            </w:r>
          </w:p>
        </w:tc>
        <w:tc>
          <w:tcPr>
            <w:tcW w:w="1276" w:type="dxa"/>
          </w:tcPr>
          <w:p w:rsidR="00267F32" w:rsidRPr="00213B0E" w:rsidRDefault="00267F32" w:rsidP="007029C3">
            <w:pPr>
              <w:rPr>
                <w:rFonts w:asciiTheme="minorHAnsi" w:hAnsiTheme="minorHAnsi"/>
              </w:rPr>
            </w:pPr>
            <w:r w:rsidRPr="00213B0E">
              <w:rPr>
                <w:rFonts w:asciiTheme="minorHAnsi" w:hAnsiTheme="minorHAnsi"/>
              </w:rPr>
              <w:t>Name:</w:t>
            </w:r>
          </w:p>
        </w:tc>
        <w:tc>
          <w:tcPr>
            <w:tcW w:w="5245" w:type="dxa"/>
            <w:gridSpan w:val="3"/>
          </w:tcPr>
          <w:p w:rsidR="00267F32" w:rsidRPr="00213B0E" w:rsidRDefault="00C97AEB" w:rsidP="007029C3">
            <w:pPr>
              <w:rPr>
                <w:rFonts w:asciiTheme="minorHAnsi" w:hAnsiTheme="minorHAnsi"/>
              </w:rPr>
            </w:pPr>
            <w:r>
              <w:rPr>
                <w:rFonts w:asciiTheme="minorHAnsi" w:hAnsiTheme="minorHAnsi"/>
              </w:rPr>
              <w:t>Associate Professor</w:t>
            </w:r>
            <w:r w:rsidR="00267F32">
              <w:rPr>
                <w:rFonts w:asciiTheme="minorHAnsi" w:hAnsiTheme="minorHAnsi"/>
              </w:rPr>
              <w:t xml:space="preserve"> Christopher White</w:t>
            </w:r>
          </w:p>
        </w:tc>
      </w:tr>
      <w:tr w:rsidR="00267F32" w:rsidRPr="00A152C3" w:rsidTr="007029C3">
        <w:trPr>
          <w:trHeight w:val="510"/>
        </w:trPr>
        <w:tc>
          <w:tcPr>
            <w:tcW w:w="2517" w:type="dxa"/>
          </w:tcPr>
          <w:p w:rsidR="00267F32" w:rsidRPr="00213B0E" w:rsidRDefault="00267F32" w:rsidP="007029C3">
            <w:pPr>
              <w:rPr>
                <w:rFonts w:asciiTheme="minorHAnsi" w:hAnsiTheme="minorHAnsi"/>
              </w:rPr>
            </w:pPr>
          </w:p>
        </w:tc>
        <w:tc>
          <w:tcPr>
            <w:tcW w:w="1276" w:type="dxa"/>
          </w:tcPr>
          <w:p w:rsidR="00267F32" w:rsidRPr="00213B0E" w:rsidRDefault="00267F32" w:rsidP="007029C3">
            <w:pPr>
              <w:rPr>
                <w:rFonts w:asciiTheme="minorHAnsi" w:hAnsiTheme="minorHAnsi"/>
              </w:rPr>
            </w:pPr>
            <w:r w:rsidRPr="00213B0E">
              <w:rPr>
                <w:rFonts w:asciiTheme="minorHAnsi" w:hAnsiTheme="minorHAnsi"/>
              </w:rPr>
              <w:t>Title:</w:t>
            </w:r>
          </w:p>
        </w:tc>
        <w:tc>
          <w:tcPr>
            <w:tcW w:w="5245" w:type="dxa"/>
            <w:gridSpan w:val="3"/>
          </w:tcPr>
          <w:p w:rsidR="00267F32" w:rsidRPr="00213B0E" w:rsidRDefault="00EB46A2" w:rsidP="007029C3">
            <w:pPr>
              <w:rPr>
                <w:rFonts w:asciiTheme="minorHAnsi" w:hAnsiTheme="minorHAnsi"/>
              </w:rPr>
            </w:pPr>
            <w:r>
              <w:rPr>
                <w:rFonts w:asciiTheme="minorHAnsi" w:hAnsiTheme="minorHAnsi"/>
              </w:rPr>
              <w:t>Director of Research</w:t>
            </w:r>
          </w:p>
        </w:tc>
      </w:tr>
      <w:tr w:rsidR="00267F32" w:rsidRPr="00A152C3" w:rsidTr="007029C3">
        <w:trPr>
          <w:trHeight w:val="510"/>
        </w:trPr>
        <w:tc>
          <w:tcPr>
            <w:tcW w:w="2517" w:type="dxa"/>
          </w:tcPr>
          <w:p w:rsidR="00267F32" w:rsidRPr="00213B0E" w:rsidRDefault="00267F32" w:rsidP="007029C3">
            <w:pPr>
              <w:rPr>
                <w:rFonts w:asciiTheme="minorHAnsi" w:hAnsiTheme="minorHAnsi"/>
              </w:rPr>
            </w:pPr>
          </w:p>
        </w:tc>
        <w:tc>
          <w:tcPr>
            <w:tcW w:w="1276" w:type="dxa"/>
          </w:tcPr>
          <w:p w:rsidR="00267F32" w:rsidRPr="00213B0E" w:rsidRDefault="00267F32" w:rsidP="007029C3">
            <w:pPr>
              <w:rPr>
                <w:rFonts w:asciiTheme="minorHAnsi" w:hAnsiTheme="minorHAnsi"/>
              </w:rPr>
            </w:pPr>
            <w:r w:rsidRPr="00213B0E">
              <w:rPr>
                <w:rFonts w:asciiTheme="minorHAnsi" w:hAnsiTheme="minorHAnsi"/>
              </w:rPr>
              <w:t>Signature:</w:t>
            </w:r>
          </w:p>
        </w:tc>
        <w:tc>
          <w:tcPr>
            <w:tcW w:w="2977" w:type="dxa"/>
          </w:tcPr>
          <w:p w:rsidR="00267F32" w:rsidRPr="00213B0E" w:rsidRDefault="00267F32" w:rsidP="007029C3">
            <w:pPr>
              <w:rPr>
                <w:rFonts w:asciiTheme="minorHAnsi" w:hAnsiTheme="minorHAnsi"/>
              </w:rPr>
            </w:pPr>
          </w:p>
        </w:tc>
        <w:tc>
          <w:tcPr>
            <w:tcW w:w="850" w:type="dxa"/>
          </w:tcPr>
          <w:p w:rsidR="00267F32" w:rsidRPr="00213B0E" w:rsidRDefault="00267F32" w:rsidP="007029C3">
            <w:pPr>
              <w:rPr>
                <w:rFonts w:asciiTheme="minorHAnsi" w:hAnsiTheme="minorHAnsi"/>
              </w:rPr>
            </w:pPr>
            <w:r w:rsidRPr="00213B0E">
              <w:rPr>
                <w:rFonts w:asciiTheme="minorHAnsi" w:hAnsiTheme="minorHAnsi"/>
              </w:rPr>
              <w:t>Date:</w:t>
            </w:r>
          </w:p>
        </w:tc>
        <w:tc>
          <w:tcPr>
            <w:tcW w:w="1418" w:type="dxa"/>
          </w:tcPr>
          <w:p w:rsidR="00267F32" w:rsidRPr="00213B0E" w:rsidRDefault="00267F32" w:rsidP="007029C3">
            <w:pPr>
              <w:rPr>
                <w:rFonts w:asciiTheme="minorHAnsi" w:hAnsiTheme="minorHAnsi"/>
              </w:rPr>
            </w:pPr>
          </w:p>
        </w:tc>
      </w:tr>
    </w:tbl>
    <w:p w:rsidR="00267F32" w:rsidRPr="00213B0E" w:rsidRDefault="00267F32" w:rsidP="00267F32">
      <w:pPr>
        <w:tabs>
          <w:tab w:val="left" w:pos="1440"/>
        </w:tabs>
        <w:ind w:left="720" w:hanging="294"/>
        <w:jc w:val="both"/>
        <w:rPr>
          <w:rFonts w:asciiTheme="minorHAnsi" w:hAnsiTheme="minorHAnsi"/>
          <w:b/>
          <w:color w:val="FF0000"/>
        </w:rPr>
      </w:pPr>
    </w:p>
    <w:p w:rsidR="00267F32" w:rsidRPr="00213B0E" w:rsidRDefault="00267F32" w:rsidP="00267F32">
      <w:pPr>
        <w:tabs>
          <w:tab w:val="left" w:pos="1440"/>
        </w:tabs>
        <w:jc w:val="both"/>
        <w:rPr>
          <w:rFonts w:asciiTheme="minorHAnsi" w:hAnsiTheme="minorHAnsi"/>
          <w:i/>
          <w:color w:val="FF0000"/>
          <w:sz w:val="21"/>
          <w:szCs w:val="21"/>
        </w:rPr>
      </w:pPr>
    </w:p>
    <w:p w:rsidR="00E42C4C" w:rsidRDefault="00D76C4E"/>
    <w:p w:rsidR="00E838F3" w:rsidRDefault="00E838F3"/>
    <w:sectPr w:rsidR="00E838F3" w:rsidSect="00B33A5B">
      <w:headerReference w:type="default" r:id="rId14"/>
      <w:footerReference w:type="default" r:id="rId15"/>
      <w:pgSz w:w="11907" w:h="16840" w:code="9"/>
      <w:pgMar w:top="635" w:right="1134" w:bottom="1021" w:left="1418" w:header="567" w:footer="3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C4E" w:rsidRDefault="00D76C4E">
      <w:r>
        <w:separator/>
      </w:r>
    </w:p>
  </w:endnote>
  <w:endnote w:type="continuationSeparator" w:id="0">
    <w:p w:rsidR="00D76C4E" w:rsidRDefault="00D7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45F" w:rsidRPr="00213B0E" w:rsidRDefault="00267F32" w:rsidP="00B33A5B">
    <w:pPr>
      <w:pStyle w:val="Footer"/>
      <w:pBdr>
        <w:top w:val="single" w:sz="4" w:space="15" w:color="auto"/>
      </w:pBdr>
      <w:rPr>
        <w:rFonts w:ascii="Calibri Light" w:hAnsi="Calibri Light"/>
        <w:sz w:val="20"/>
      </w:rPr>
    </w:pPr>
    <w:r>
      <w:rPr>
        <w:rFonts w:ascii="Calibri Light" w:hAnsi="Calibri Light"/>
        <w:noProof/>
        <w:sz w:val="20"/>
        <w:lang w:val="en-AU" w:eastAsia="en-AU"/>
      </w:rPr>
      <mc:AlternateContent>
        <mc:Choice Requires="wps">
          <w:drawing>
            <wp:anchor distT="0" distB="0" distL="114300" distR="114300" simplePos="0" relativeHeight="251659264" behindDoc="0" locked="0" layoutInCell="1" allowOverlap="1" wp14:anchorId="197DA0D3" wp14:editId="038F78BA">
              <wp:simplePos x="0" y="0"/>
              <wp:positionH relativeFrom="margin">
                <wp:align>center</wp:align>
              </wp:positionH>
              <wp:positionV relativeFrom="paragraph">
                <wp:posOffset>-5080</wp:posOffset>
              </wp:positionV>
              <wp:extent cx="6191250" cy="0"/>
              <wp:effectExtent l="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6191250" cy="0"/>
                      </a:xfrm>
                      <a:prstGeom prst="line">
                        <a:avLst/>
                      </a:prstGeom>
                      <a:ln w="28575">
                        <a:solidFill>
                          <a:schemeClr val="accent3">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A2E87"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pt" to="48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" strokecolor="#7b7b7b [2406]" strokeweight="2.25pt">
              <v:stroke joinstyle="miter"/>
              <w10:wrap anchorx="margin"/>
            </v:line>
          </w:pict>
        </mc:Fallback>
      </mc:AlternateContent>
    </w:r>
    <w:r w:rsidR="004021F5">
      <w:rPr>
        <w:rFonts w:ascii="Calibri Light" w:hAnsi="Calibri Light"/>
        <w:noProof/>
        <w:sz w:val="20"/>
      </w:rPr>
      <w:t>001-SOP-01</w:t>
    </w:r>
    <w:r w:rsidRPr="00213B0E">
      <w:rPr>
        <w:rFonts w:ascii="Calibri Light" w:hAnsi="Calibri Light"/>
        <w:sz w:val="20"/>
      </w:rPr>
      <w:t xml:space="preserve"> v</w:t>
    </w:r>
    <w:r w:rsidR="004021F5">
      <w:rPr>
        <w:rFonts w:ascii="Calibri Light" w:hAnsi="Calibri Light"/>
        <w:sz w:val="20"/>
      </w:rPr>
      <w:t xml:space="preserve"> </w:t>
    </w:r>
    <w:r w:rsidRPr="00213B0E">
      <w:rPr>
        <w:rFonts w:ascii="Calibri Light" w:hAnsi="Calibri Light"/>
        <w:sz w:val="20"/>
      </w:rPr>
      <w:t>effective</w:t>
    </w:r>
    <w:r>
      <w:rPr>
        <w:rFonts w:ascii="Calibri Light" w:hAnsi="Calibri Light"/>
        <w:sz w:val="20"/>
      </w:rPr>
      <w:t xml:space="preserve"> 2021</w:t>
    </w:r>
    <w:r w:rsidRPr="00213B0E">
      <w:rPr>
        <w:rFonts w:ascii="Calibri Light" w:hAnsi="Calibri Light"/>
        <w:sz w:val="20"/>
      </w:rPr>
      <w:tab/>
    </w:r>
    <w:r w:rsidRPr="00213B0E">
      <w:rPr>
        <w:rFonts w:ascii="Calibri Light" w:hAnsi="Calibri Light"/>
        <w:sz w:val="20"/>
      </w:rPr>
      <w:tab/>
      <w:t xml:space="preserve">Page </w:t>
    </w:r>
    <w:r w:rsidRPr="00213B0E">
      <w:rPr>
        <w:rFonts w:ascii="Calibri Light" w:hAnsi="Calibri Light"/>
        <w:sz w:val="20"/>
      </w:rPr>
      <w:fldChar w:fldCharType="begin"/>
    </w:r>
    <w:r w:rsidRPr="00213B0E">
      <w:rPr>
        <w:rFonts w:ascii="Calibri Light" w:hAnsi="Calibri Light"/>
        <w:sz w:val="20"/>
      </w:rPr>
      <w:instrText xml:space="preserve"> PAGE </w:instrText>
    </w:r>
    <w:r w:rsidRPr="00213B0E">
      <w:rPr>
        <w:rFonts w:ascii="Calibri Light" w:hAnsi="Calibri Light"/>
        <w:sz w:val="20"/>
      </w:rPr>
      <w:fldChar w:fldCharType="separate"/>
    </w:r>
    <w:r w:rsidR="003439E0">
      <w:rPr>
        <w:rFonts w:ascii="Calibri Light" w:hAnsi="Calibri Light"/>
        <w:noProof/>
        <w:sz w:val="20"/>
      </w:rPr>
      <w:t>4</w:t>
    </w:r>
    <w:r w:rsidRPr="00213B0E">
      <w:rPr>
        <w:rFonts w:ascii="Calibri Light" w:hAnsi="Calibri Light"/>
        <w:sz w:val="20"/>
      </w:rPr>
      <w:fldChar w:fldCharType="end"/>
    </w:r>
    <w:r w:rsidRPr="00213B0E">
      <w:rPr>
        <w:rFonts w:ascii="Calibri Light" w:hAnsi="Calibri Light"/>
        <w:sz w:val="20"/>
      </w:rPr>
      <w:t xml:space="preserve"> of </w:t>
    </w:r>
    <w:r w:rsidRPr="00213B0E">
      <w:rPr>
        <w:rFonts w:ascii="Calibri Light" w:hAnsi="Calibri Light"/>
        <w:sz w:val="20"/>
      </w:rPr>
      <w:fldChar w:fldCharType="begin"/>
    </w:r>
    <w:r w:rsidRPr="00213B0E">
      <w:rPr>
        <w:rFonts w:ascii="Calibri Light" w:hAnsi="Calibri Light"/>
        <w:sz w:val="20"/>
      </w:rPr>
      <w:instrText xml:space="preserve"> NUMPAGES </w:instrText>
    </w:r>
    <w:r w:rsidRPr="00213B0E">
      <w:rPr>
        <w:rFonts w:ascii="Calibri Light" w:hAnsi="Calibri Light"/>
        <w:sz w:val="20"/>
      </w:rPr>
      <w:fldChar w:fldCharType="separate"/>
    </w:r>
    <w:r w:rsidR="003439E0">
      <w:rPr>
        <w:rFonts w:ascii="Calibri Light" w:hAnsi="Calibri Light"/>
        <w:noProof/>
        <w:sz w:val="20"/>
      </w:rPr>
      <w:t>19</w:t>
    </w:r>
    <w:r w:rsidRPr="00213B0E">
      <w:rPr>
        <w:rFonts w:ascii="Calibri Light" w:hAnsi="Calibri Light"/>
        <w:sz w:val="20"/>
      </w:rPr>
      <w:fldChar w:fldCharType="end"/>
    </w:r>
  </w:p>
  <w:p w:rsidR="0080645F" w:rsidRPr="00213B0E" w:rsidRDefault="00267F32" w:rsidP="00B33A5B">
    <w:pPr>
      <w:pStyle w:val="Footer"/>
      <w:rPr>
        <w:rFonts w:ascii="Calibri Light" w:hAnsi="Calibri Light"/>
        <w:sz w:val="20"/>
        <w:szCs w:val="20"/>
      </w:rPr>
    </w:pPr>
    <w:r w:rsidRPr="00213B0E">
      <w:rPr>
        <w:rFonts w:ascii="Calibri Light" w:hAnsi="Calibri Light"/>
        <w:sz w:val="20"/>
      </w:rPr>
      <w:tab/>
    </w:r>
    <w:r>
      <w:rPr>
        <w:rFonts w:ascii="Calibri Light" w:hAnsi="Calibri Light"/>
        <w:sz w:val="20"/>
        <w:szCs w:val="20"/>
      </w:rPr>
      <w:t>SESLHD-RO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C4E" w:rsidRDefault="00D76C4E">
      <w:r>
        <w:separator/>
      </w:r>
    </w:p>
  </w:footnote>
  <w:footnote w:type="continuationSeparator" w:id="0">
    <w:p w:rsidR="00D76C4E" w:rsidRDefault="00D76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45F" w:rsidRDefault="00267F32" w:rsidP="0063517F">
    <w:pPr>
      <w:pStyle w:val="Header"/>
      <w:tabs>
        <w:tab w:val="clear" w:pos="4320"/>
      </w:tabs>
      <w:jc w:val="center"/>
      <w:rPr>
        <w:sz w:val="22"/>
      </w:rPr>
    </w:pPr>
    <w:r w:rsidRPr="00682267">
      <w:rPr>
        <w:noProof/>
        <w:lang w:val="en-AU" w:eastAsia="en-AU"/>
      </w:rPr>
      <w:drawing>
        <wp:anchor distT="0" distB="0" distL="114300" distR="114300" simplePos="0" relativeHeight="251660288" behindDoc="0" locked="0" layoutInCell="1" allowOverlap="1" wp14:anchorId="2460CC9E" wp14:editId="3096851E">
          <wp:simplePos x="0" y="0"/>
          <wp:positionH relativeFrom="margin">
            <wp:posOffset>-457200</wp:posOffset>
          </wp:positionH>
          <wp:positionV relativeFrom="margin">
            <wp:posOffset>-519430</wp:posOffset>
          </wp:positionV>
          <wp:extent cx="1941830" cy="507365"/>
          <wp:effectExtent l="0" t="0" r="0" b="63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1830" cy="507365"/>
                  </a:xfrm>
                  <a:prstGeom prst="rect">
                    <a:avLst/>
                  </a:prstGeom>
                </pic:spPr>
              </pic:pic>
            </a:graphicData>
          </a:graphic>
        </wp:anchor>
      </w:drawing>
    </w:r>
  </w:p>
  <w:p w:rsidR="0080645F" w:rsidRPr="005A67E0" w:rsidRDefault="00267F32">
    <w:pPr>
      <w:pStyle w:val="Header"/>
      <w:tabs>
        <w:tab w:val="clear" w:pos="4320"/>
      </w:tabs>
      <w:jc w:val="center"/>
      <w:rPr>
        <w:sz w:val="16"/>
      </w:rPr>
    </w:pPr>
    <w:r>
      <w:rPr>
        <w:rFonts w:ascii="Calibri Light" w:hAnsi="Calibri Light"/>
        <w:sz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5D76"/>
    <w:multiLevelType w:val="hybridMultilevel"/>
    <w:tmpl w:val="743C7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9752F"/>
    <w:multiLevelType w:val="multilevel"/>
    <w:tmpl w:val="CC16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A1483"/>
    <w:multiLevelType w:val="multilevel"/>
    <w:tmpl w:val="492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822BE"/>
    <w:multiLevelType w:val="hybridMultilevel"/>
    <w:tmpl w:val="FB883D48"/>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15:restartNumberingAfterBreak="0">
    <w:nsid w:val="275C3010"/>
    <w:multiLevelType w:val="multilevel"/>
    <w:tmpl w:val="46B0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B47D1D"/>
    <w:multiLevelType w:val="hybridMultilevel"/>
    <w:tmpl w:val="32A8E82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30C65BD4"/>
    <w:multiLevelType w:val="hybridMultilevel"/>
    <w:tmpl w:val="15D0337A"/>
    <w:lvl w:ilvl="0" w:tplc="0C090001">
      <w:start w:val="1"/>
      <w:numFmt w:val="bullet"/>
      <w:lvlText w:val=""/>
      <w:lvlJc w:val="left"/>
      <w:pPr>
        <w:ind w:left="1480" w:hanging="360"/>
      </w:pPr>
      <w:rPr>
        <w:rFonts w:ascii="Symbol" w:hAnsi="Symbol" w:hint="default"/>
      </w:rPr>
    </w:lvl>
    <w:lvl w:ilvl="1" w:tplc="0C090003" w:tentative="1">
      <w:start w:val="1"/>
      <w:numFmt w:val="bullet"/>
      <w:lvlText w:val="o"/>
      <w:lvlJc w:val="left"/>
      <w:pPr>
        <w:ind w:left="2200" w:hanging="360"/>
      </w:pPr>
      <w:rPr>
        <w:rFonts w:ascii="Courier New" w:hAnsi="Courier New" w:cs="Courier New" w:hint="default"/>
      </w:rPr>
    </w:lvl>
    <w:lvl w:ilvl="2" w:tplc="0C090005" w:tentative="1">
      <w:start w:val="1"/>
      <w:numFmt w:val="bullet"/>
      <w:lvlText w:val=""/>
      <w:lvlJc w:val="left"/>
      <w:pPr>
        <w:ind w:left="2920" w:hanging="360"/>
      </w:pPr>
      <w:rPr>
        <w:rFonts w:ascii="Wingdings" w:hAnsi="Wingdings" w:hint="default"/>
      </w:rPr>
    </w:lvl>
    <w:lvl w:ilvl="3" w:tplc="0C090001" w:tentative="1">
      <w:start w:val="1"/>
      <w:numFmt w:val="bullet"/>
      <w:lvlText w:val=""/>
      <w:lvlJc w:val="left"/>
      <w:pPr>
        <w:ind w:left="3640" w:hanging="360"/>
      </w:pPr>
      <w:rPr>
        <w:rFonts w:ascii="Symbol" w:hAnsi="Symbol" w:hint="default"/>
      </w:rPr>
    </w:lvl>
    <w:lvl w:ilvl="4" w:tplc="0C090003" w:tentative="1">
      <w:start w:val="1"/>
      <w:numFmt w:val="bullet"/>
      <w:lvlText w:val="o"/>
      <w:lvlJc w:val="left"/>
      <w:pPr>
        <w:ind w:left="4360" w:hanging="360"/>
      </w:pPr>
      <w:rPr>
        <w:rFonts w:ascii="Courier New" w:hAnsi="Courier New" w:cs="Courier New" w:hint="default"/>
      </w:rPr>
    </w:lvl>
    <w:lvl w:ilvl="5" w:tplc="0C090005" w:tentative="1">
      <w:start w:val="1"/>
      <w:numFmt w:val="bullet"/>
      <w:lvlText w:val=""/>
      <w:lvlJc w:val="left"/>
      <w:pPr>
        <w:ind w:left="5080" w:hanging="360"/>
      </w:pPr>
      <w:rPr>
        <w:rFonts w:ascii="Wingdings" w:hAnsi="Wingdings" w:hint="default"/>
      </w:rPr>
    </w:lvl>
    <w:lvl w:ilvl="6" w:tplc="0C090001" w:tentative="1">
      <w:start w:val="1"/>
      <w:numFmt w:val="bullet"/>
      <w:lvlText w:val=""/>
      <w:lvlJc w:val="left"/>
      <w:pPr>
        <w:ind w:left="5800" w:hanging="360"/>
      </w:pPr>
      <w:rPr>
        <w:rFonts w:ascii="Symbol" w:hAnsi="Symbol" w:hint="default"/>
      </w:rPr>
    </w:lvl>
    <w:lvl w:ilvl="7" w:tplc="0C090003" w:tentative="1">
      <w:start w:val="1"/>
      <w:numFmt w:val="bullet"/>
      <w:lvlText w:val="o"/>
      <w:lvlJc w:val="left"/>
      <w:pPr>
        <w:ind w:left="6520" w:hanging="360"/>
      </w:pPr>
      <w:rPr>
        <w:rFonts w:ascii="Courier New" w:hAnsi="Courier New" w:cs="Courier New" w:hint="default"/>
      </w:rPr>
    </w:lvl>
    <w:lvl w:ilvl="8" w:tplc="0C090005" w:tentative="1">
      <w:start w:val="1"/>
      <w:numFmt w:val="bullet"/>
      <w:lvlText w:val=""/>
      <w:lvlJc w:val="left"/>
      <w:pPr>
        <w:ind w:left="7240" w:hanging="360"/>
      </w:pPr>
      <w:rPr>
        <w:rFonts w:ascii="Wingdings" w:hAnsi="Wingdings" w:hint="default"/>
      </w:rPr>
    </w:lvl>
  </w:abstractNum>
  <w:abstractNum w:abstractNumId="7" w15:restartNumberingAfterBreak="0">
    <w:nsid w:val="30CB26C9"/>
    <w:multiLevelType w:val="hybridMultilevel"/>
    <w:tmpl w:val="79FE9F1C"/>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15:restartNumberingAfterBreak="0">
    <w:nsid w:val="35442023"/>
    <w:multiLevelType w:val="multilevel"/>
    <w:tmpl w:val="6A5A72E8"/>
    <w:lvl w:ilvl="0">
      <w:start w:val="1"/>
      <w:numFmt w:val="decimal"/>
      <w:pStyle w:val="SOPTemplateLevel1"/>
      <w:lvlText w:val="%1."/>
      <w:lvlJc w:val="left"/>
      <w:pPr>
        <w:ind w:left="360" w:hanging="360"/>
      </w:pPr>
    </w:lvl>
    <w:lvl w:ilvl="1">
      <w:start w:val="1"/>
      <w:numFmt w:val="decimal"/>
      <w:pStyle w:val="SubheadingStyle1SOP"/>
      <w:lvlText w:val="%1.%2."/>
      <w:lvlJc w:val="left"/>
      <w:pPr>
        <w:ind w:left="792" w:hanging="432"/>
      </w:pPr>
    </w:lvl>
    <w:lvl w:ilvl="2">
      <w:start w:val="1"/>
      <w:numFmt w:val="decimal"/>
      <w:pStyle w:val="SubheadingStyle2SOP"/>
      <w:lvlText w:val="%1.%2.%3."/>
      <w:lvlJc w:val="left"/>
      <w:pPr>
        <w:ind w:left="1224" w:hanging="504"/>
      </w:pPr>
    </w:lvl>
    <w:lvl w:ilvl="3">
      <w:start w:val="1"/>
      <w:numFmt w:val="decimal"/>
      <w:pStyle w:val="SubheadingStyle3SOP"/>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FB16D6"/>
    <w:multiLevelType w:val="hybridMultilevel"/>
    <w:tmpl w:val="9258D19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0" w15:restartNumberingAfterBreak="0">
    <w:nsid w:val="4A253444"/>
    <w:multiLevelType w:val="hybridMultilevel"/>
    <w:tmpl w:val="8272E172"/>
    <w:lvl w:ilvl="0" w:tplc="0ACA35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A93A12"/>
    <w:multiLevelType w:val="hybridMultilevel"/>
    <w:tmpl w:val="F75C38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B73625"/>
    <w:multiLevelType w:val="hybridMultilevel"/>
    <w:tmpl w:val="BBC0329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15:restartNumberingAfterBreak="0">
    <w:nsid w:val="4DE46FB0"/>
    <w:multiLevelType w:val="hybridMultilevel"/>
    <w:tmpl w:val="67DCF0BC"/>
    <w:lvl w:ilvl="0" w:tplc="8E42095C">
      <w:start w:val="1"/>
      <w:numFmt w:val="decimalZero"/>
      <w:lvlText w:val="%1-"/>
      <w:lvlJc w:val="left"/>
      <w:pPr>
        <w:ind w:left="790" w:hanging="4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2C0693A"/>
    <w:multiLevelType w:val="hybridMultilevel"/>
    <w:tmpl w:val="4A5C1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09673A"/>
    <w:multiLevelType w:val="hybridMultilevel"/>
    <w:tmpl w:val="D0B2DD9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6B0918F2"/>
    <w:multiLevelType w:val="hybridMultilevel"/>
    <w:tmpl w:val="4BC641C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15:restartNumberingAfterBreak="0">
    <w:nsid w:val="72725ABE"/>
    <w:multiLevelType w:val="hybridMultilevel"/>
    <w:tmpl w:val="C4B83D1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15:restartNumberingAfterBreak="0">
    <w:nsid w:val="7C290C69"/>
    <w:multiLevelType w:val="hybridMultilevel"/>
    <w:tmpl w:val="7D907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A51F6F"/>
    <w:multiLevelType w:val="hybridMultilevel"/>
    <w:tmpl w:val="03169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15"/>
  </w:num>
  <w:num w:numId="5">
    <w:abstractNumId w:val="8"/>
  </w:num>
  <w:num w:numId="6">
    <w:abstractNumId w:val="8"/>
  </w:num>
  <w:num w:numId="7">
    <w:abstractNumId w:val="8"/>
  </w:num>
  <w:num w:numId="8">
    <w:abstractNumId w:val="8"/>
  </w:num>
  <w:num w:numId="9">
    <w:abstractNumId w:val="11"/>
  </w:num>
  <w:num w:numId="10">
    <w:abstractNumId w:val="3"/>
  </w:num>
  <w:num w:numId="11">
    <w:abstractNumId w:val="18"/>
  </w:num>
  <w:num w:numId="12">
    <w:abstractNumId w:val="14"/>
  </w:num>
  <w:num w:numId="13">
    <w:abstractNumId w:val="0"/>
  </w:num>
  <w:num w:numId="14">
    <w:abstractNumId w:val="2"/>
  </w:num>
  <w:num w:numId="15">
    <w:abstractNumId w:val="1"/>
  </w:num>
  <w:num w:numId="16">
    <w:abstractNumId w:val="4"/>
  </w:num>
  <w:num w:numId="17">
    <w:abstractNumId w:val="8"/>
  </w:num>
  <w:num w:numId="18">
    <w:abstractNumId w:val="8"/>
  </w:num>
  <w:num w:numId="19">
    <w:abstractNumId w:val="8"/>
  </w:num>
  <w:num w:numId="20">
    <w:abstractNumId w:val="8"/>
  </w:num>
  <w:num w:numId="21">
    <w:abstractNumId w:val="8"/>
  </w:num>
  <w:num w:numId="22">
    <w:abstractNumId w:val="9"/>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16"/>
  </w:num>
  <w:num w:numId="32">
    <w:abstractNumId w:val="17"/>
  </w:num>
  <w:num w:numId="33">
    <w:abstractNumId w:val="8"/>
  </w:num>
  <w:num w:numId="34">
    <w:abstractNumId w:val="8"/>
  </w:num>
  <w:num w:numId="35">
    <w:abstractNumId w:val="5"/>
  </w:num>
  <w:num w:numId="36">
    <w:abstractNumId w:val="19"/>
  </w:num>
  <w:num w:numId="37">
    <w:abstractNumId w:val="6"/>
  </w:num>
  <w:num w:numId="38">
    <w:abstractNumId w:val="1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A8"/>
    <w:rsid w:val="00005EB8"/>
    <w:rsid w:val="000075ED"/>
    <w:rsid w:val="00025111"/>
    <w:rsid w:val="00025536"/>
    <w:rsid w:val="0002715E"/>
    <w:rsid w:val="00036992"/>
    <w:rsid w:val="00052826"/>
    <w:rsid w:val="00054C62"/>
    <w:rsid w:val="00061F82"/>
    <w:rsid w:val="00073D34"/>
    <w:rsid w:val="00075B1F"/>
    <w:rsid w:val="00082082"/>
    <w:rsid w:val="00083B5D"/>
    <w:rsid w:val="000A38FF"/>
    <w:rsid w:val="000A7FBE"/>
    <w:rsid w:val="000C1910"/>
    <w:rsid w:val="000E302C"/>
    <w:rsid w:val="001017ED"/>
    <w:rsid w:val="00103D71"/>
    <w:rsid w:val="001135AC"/>
    <w:rsid w:val="00117DCC"/>
    <w:rsid w:val="00121CC7"/>
    <w:rsid w:val="00135525"/>
    <w:rsid w:val="001529E4"/>
    <w:rsid w:val="00157FB0"/>
    <w:rsid w:val="001648EC"/>
    <w:rsid w:val="00165156"/>
    <w:rsid w:val="00177450"/>
    <w:rsid w:val="001805B8"/>
    <w:rsid w:val="0018466D"/>
    <w:rsid w:val="00186617"/>
    <w:rsid w:val="00190380"/>
    <w:rsid w:val="001918CC"/>
    <w:rsid w:val="001938C3"/>
    <w:rsid w:val="001A5610"/>
    <w:rsid w:val="001A62DA"/>
    <w:rsid w:val="001B5A27"/>
    <w:rsid w:val="001D14BE"/>
    <w:rsid w:val="001E1A99"/>
    <w:rsid w:val="002016A9"/>
    <w:rsid w:val="00203C73"/>
    <w:rsid w:val="0021061D"/>
    <w:rsid w:val="00220005"/>
    <w:rsid w:val="00225686"/>
    <w:rsid w:val="00226B31"/>
    <w:rsid w:val="00242F4D"/>
    <w:rsid w:val="002507F7"/>
    <w:rsid w:val="00254F62"/>
    <w:rsid w:val="00257D2B"/>
    <w:rsid w:val="00264198"/>
    <w:rsid w:val="00267F32"/>
    <w:rsid w:val="0027215C"/>
    <w:rsid w:val="002823DE"/>
    <w:rsid w:val="00282F92"/>
    <w:rsid w:val="002A179E"/>
    <w:rsid w:val="002B061C"/>
    <w:rsid w:val="002C14C5"/>
    <w:rsid w:val="002C5C0B"/>
    <w:rsid w:val="002D71CC"/>
    <w:rsid w:val="002E4A68"/>
    <w:rsid w:val="002F1999"/>
    <w:rsid w:val="002F1B94"/>
    <w:rsid w:val="003050BE"/>
    <w:rsid w:val="00312B8C"/>
    <w:rsid w:val="00316BEE"/>
    <w:rsid w:val="00332FE1"/>
    <w:rsid w:val="003439E0"/>
    <w:rsid w:val="00347AAF"/>
    <w:rsid w:val="00351459"/>
    <w:rsid w:val="003612CB"/>
    <w:rsid w:val="003810B6"/>
    <w:rsid w:val="003827F4"/>
    <w:rsid w:val="0039142B"/>
    <w:rsid w:val="0039618E"/>
    <w:rsid w:val="00397D3D"/>
    <w:rsid w:val="003A59AE"/>
    <w:rsid w:val="003D4137"/>
    <w:rsid w:val="003F4313"/>
    <w:rsid w:val="003F4433"/>
    <w:rsid w:val="00401542"/>
    <w:rsid w:val="004021F5"/>
    <w:rsid w:val="00404D6D"/>
    <w:rsid w:val="0040715A"/>
    <w:rsid w:val="0042607F"/>
    <w:rsid w:val="00433F82"/>
    <w:rsid w:val="00434BC9"/>
    <w:rsid w:val="00443308"/>
    <w:rsid w:val="00451291"/>
    <w:rsid w:val="00453BA5"/>
    <w:rsid w:val="004575CC"/>
    <w:rsid w:val="00460F83"/>
    <w:rsid w:val="0046244A"/>
    <w:rsid w:val="00496127"/>
    <w:rsid w:val="00497C87"/>
    <w:rsid w:val="004A24BF"/>
    <w:rsid w:val="004B0F73"/>
    <w:rsid w:val="004B13E1"/>
    <w:rsid w:val="004B3019"/>
    <w:rsid w:val="004C2E42"/>
    <w:rsid w:val="004C6D24"/>
    <w:rsid w:val="004F1D3D"/>
    <w:rsid w:val="005050D2"/>
    <w:rsid w:val="00506E41"/>
    <w:rsid w:val="00513485"/>
    <w:rsid w:val="005156F1"/>
    <w:rsid w:val="0051613A"/>
    <w:rsid w:val="00525F3F"/>
    <w:rsid w:val="00527782"/>
    <w:rsid w:val="00531122"/>
    <w:rsid w:val="00533AF9"/>
    <w:rsid w:val="00541DCD"/>
    <w:rsid w:val="00543D4F"/>
    <w:rsid w:val="005514FC"/>
    <w:rsid w:val="00552033"/>
    <w:rsid w:val="00555244"/>
    <w:rsid w:val="00560CCE"/>
    <w:rsid w:val="0056755E"/>
    <w:rsid w:val="0058780D"/>
    <w:rsid w:val="00593372"/>
    <w:rsid w:val="005A2CF7"/>
    <w:rsid w:val="005B2A15"/>
    <w:rsid w:val="005B73B9"/>
    <w:rsid w:val="005C2A9C"/>
    <w:rsid w:val="005D684F"/>
    <w:rsid w:val="005E56F6"/>
    <w:rsid w:val="005F7185"/>
    <w:rsid w:val="0061083C"/>
    <w:rsid w:val="00620ADA"/>
    <w:rsid w:val="006235A0"/>
    <w:rsid w:val="00625A3D"/>
    <w:rsid w:val="00641451"/>
    <w:rsid w:val="00641F2E"/>
    <w:rsid w:val="00645AB0"/>
    <w:rsid w:val="00647D13"/>
    <w:rsid w:val="00654A02"/>
    <w:rsid w:val="00656007"/>
    <w:rsid w:val="006602B4"/>
    <w:rsid w:val="006777F5"/>
    <w:rsid w:val="00682319"/>
    <w:rsid w:val="00684F38"/>
    <w:rsid w:val="00686128"/>
    <w:rsid w:val="006878A8"/>
    <w:rsid w:val="006909DD"/>
    <w:rsid w:val="006A009E"/>
    <w:rsid w:val="006B78C1"/>
    <w:rsid w:val="006C5122"/>
    <w:rsid w:val="006D1296"/>
    <w:rsid w:val="006D3E60"/>
    <w:rsid w:val="006D53CE"/>
    <w:rsid w:val="006D6C3F"/>
    <w:rsid w:val="006F3BCF"/>
    <w:rsid w:val="00706752"/>
    <w:rsid w:val="0071016E"/>
    <w:rsid w:val="00716A94"/>
    <w:rsid w:val="007309E6"/>
    <w:rsid w:val="00733F1D"/>
    <w:rsid w:val="00734572"/>
    <w:rsid w:val="007362CA"/>
    <w:rsid w:val="00754A03"/>
    <w:rsid w:val="007603E8"/>
    <w:rsid w:val="00761743"/>
    <w:rsid w:val="00765C2C"/>
    <w:rsid w:val="00775A9C"/>
    <w:rsid w:val="007779AD"/>
    <w:rsid w:val="0078158E"/>
    <w:rsid w:val="007B204E"/>
    <w:rsid w:val="007C46A6"/>
    <w:rsid w:val="007C7B2B"/>
    <w:rsid w:val="007D0277"/>
    <w:rsid w:val="007D73C3"/>
    <w:rsid w:val="007F2493"/>
    <w:rsid w:val="007F6BFB"/>
    <w:rsid w:val="007F6D99"/>
    <w:rsid w:val="00804F5F"/>
    <w:rsid w:val="008446A6"/>
    <w:rsid w:val="0085418A"/>
    <w:rsid w:val="008665CD"/>
    <w:rsid w:val="00871A90"/>
    <w:rsid w:val="008768B6"/>
    <w:rsid w:val="00876C88"/>
    <w:rsid w:val="008851EA"/>
    <w:rsid w:val="008915EC"/>
    <w:rsid w:val="008A6899"/>
    <w:rsid w:val="008A733E"/>
    <w:rsid w:val="008B3770"/>
    <w:rsid w:val="008B4731"/>
    <w:rsid w:val="008C290D"/>
    <w:rsid w:val="008D31D4"/>
    <w:rsid w:val="008E063A"/>
    <w:rsid w:val="008F324D"/>
    <w:rsid w:val="008F4225"/>
    <w:rsid w:val="0090009F"/>
    <w:rsid w:val="00912E23"/>
    <w:rsid w:val="0091384E"/>
    <w:rsid w:val="00924249"/>
    <w:rsid w:val="0093242A"/>
    <w:rsid w:val="00933339"/>
    <w:rsid w:val="009353DC"/>
    <w:rsid w:val="00941C1F"/>
    <w:rsid w:val="00941FD4"/>
    <w:rsid w:val="00945A30"/>
    <w:rsid w:val="00945B60"/>
    <w:rsid w:val="00955A7F"/>
    <w:rsid w:val="00956FEC"/>
    <w:rsid w:val="00976292"/>
    <w:rsid w:val="00977620"/>
    <w:rsid w:val="009817F7"/>
    <w:rsid w:val="00990495"/>
    <w:rsid w:val="0099200B"/>
    <w:rsid w:val="00995028"/>
    <w:rsid w:val="009965E5"/>
    <w:rsid w:val="009976BB"/>
    <w:rsid w:val="009B7021"/>
    <w:rsid w:val="009C28B3"/>
    <w:rsid w:val="009C51D8"/>
    <w:rsid w:val="009D504E"/>
    <w:rsid w:val="009D53CD"/>
    <w:rsid w:val="009D631D"/>
    <w:rsid w:val="009E3C8C"/>
    <w:rsid w:val="009E5CC9"/>
    <w:rsid w:val="009F6C18"/>
    <w:rsid w:val="009F7784"/>
    <w:rsid w:val="00A04A16"/>
    <w:rsid w:val="00A1610F"/>
    <w:rsid w:val="00A22029"/>
    <w:rsid w:val="00A35368"/>
    <w:rsid w:val="00A37C39"/>
    <w:rsid w:val="00A41129"/>
    <w:rsid w:val="00A43F94"/>
    <w:rsid w:val="00A53D98"/>
    <w:rsid w:val="00A54B14"/>
    <w:rsid w:val="00A57559"/>
    <w:rsid w:val="00A63D24"/>
    <w:rsid w:val="00A64FA3"/>
    <w:rsid w:val="00A70E40"/>
    <w:rsid w:val="00A77FF7"/>
    <w:rsid w:val="00A917B4"/>
    <w:rsid w:val="00A9523A"/>
    <w:rsid w:val="00AA3C76"/>
    <w:rsid w:val="00AC2EAD"/>
    <w:rsid w:val="00AD0CEE"/>
    <w:rsid w:val="00AD1D86"/>
    <w:rsid w:val="00B06776"/>
    <w:rsid w:val="00B2702D"/>
    <w:rsid w:val="00B31E47"/>
    <w:rsid w:val="00B43E88"/>
    <w:rsid w:val="00B51FAA"/>
    <w:rsid w:val="00B52DE0"/>
    <w:rsid w:val="00B55829"/>
    <w:rsid w:val="00B74CF5"/>
    <w:rsid w:val="00B81C47"/>
    <w:rsid w:val="00B92F6D"/>
    <w:rsid w:val="00B94365"/>
    <w:rsid w:val="00B9603C"/>
    <w:rsid w:val="00BA01FF"/>
    <w:rsid w:val="00BA6D3E"/>
    <w:rsid w:val="00BB2951"/>
    <w:rsid w:val="00BB42DD"/>
    <w:rsid w:val="00BB6BEB"/>
    <w:rsid w:val="00BC6F9C"/>
    <w:rsid w:val="00BE359A"/>
    <w:rsid w:val="00BE6F28"/>
    <w:rsid w:val="00C00365"/>
    <w:rsid w:val="00C328C3"/>
    <w:rsid w:val="00C36B71"/>
    <w:rsid w:val="00C37807"/>
    <w:rsid w:val="00C4494F"/>
    <w:rsid w:val="00C46F39"/>
    <w:rsid w:val="00C62165"/>
    <w:rsid w:val="00C62EE3"/>
    <w:rsid w:val="00C81A35"/>
    <w:rsid w:val="00C9676C"/>
    <w:rsid w:val="00C97AEB"/>
    <w:rsid w:val="00CA2631"/>
    <w:rsid w:val="00CA50FE"/>
    <w:rsid w:val="00CB74B2"/>
    <w:rsid w:val="00CC031E"/>
    <w:rsid w:val="00CC04FE"/>
    <w:rsid w:val="00CC0557"/>
    <w:rsid w:val="00CC1AE8"/>
    <w:rsid w:val="00CC1B7B"/>
    <w:rsid w:val="00CE25B2"/>
    <w:rsid w:val="00CE3F6E"/>
    <w:rsid w:val="00CE5978"/>
    <w:rsid w:val="00CE61F0"/>
    <w:rsid w:val="00CE7A2E"/>
    <w:rsid w:val="00CF1165"/>
    <w:rsid w:val="00D005AF"/>
    <w:rsid w:val="00D14953"/>
    <w:rsid w:val="00D16896"/>
    <w:rsid w:val="00D17A4E"/>
    <w:rsid w:val="00D23B34"/>
    <w:rsid w:val="00D2630A"/>
    <w:rsid w:val="00D367AB"/>
    <w:rsid w:val="00D56C84"/>
    <w:rsid w:val="00D63785"/>
    <w:rsid w:val="00D652A3"/>
    <w:rsid w:val="00D76C4E"/>
    <w:rsid w:val="00D919C1"/>
    <w:rsid w:val="00DA41F4"/>
    <w:rsid w:val="00DA7C45"/>
    <w:rsid w:val="00DB4091"/>
    <w:rsid w:val="00DB5629"/>
    <w:rsid w:val="00DB57FF"/>
    <w:rsid w:val="00DC0F54"/>
    <w:rsid w:val="00DD5B0E"/>
    <w:rsid w:val="00DD66CA"/>
    <w:rsid w:val="00DE0342"/>
    <w:rsid w:val="00DE28B3"/>
    <w:rsid w:val="00DF268A"/>
    <w:rsid w:val="00E070EB"/>
    <w:rsid w:val="00E1531E"/>
    <w:rsid w:val="00E17653"/>
    <w:rsid w:val="00E254AB"/>
    <w:rsid w:val="00E30A26"/>
    <w:rsid w:val="00E322AB"/>
    <w:rsid w:val="00E3259A"/>
    <w:rsid w:val="00E330D3"/>
    <w:rsid w:val="00E41D74"/>
    <w:rsid w:val="00E45559"/>
    <w:rsid w:val="00E51273"/>
    <w:rsid w:val="00E573E0"/>
    <w:rsid w:val="00E666B3"/>
    <w:rsid w:val="00E838F3"/>
    <w:rsid w:val="00E842B6"/>
    <w:rsid w:val="00E85147"/>
    <w:rsid w:val="00E85DF7"/>
    <w:rsid w:val="00E91899"/>
    <w:rsid w:val="00E92569"/>
    <w:rsid w:val="00E93971"/>
    <w:rsid w:val="00E93D79"/>
    <w:rsid w:val="00EB46A2"/>
    <w:rsid w:val="00EC0937"/>
    <w:rsid w:val="00EE3397"/>
    <w:rsid w:val="00EE5E3B"/>
    <w:rsid w:val="00EF0CD1"/>
    <w:rsid w:val="00EF5A47"/>
    <w:rsid w:val="00F44F2A"/>
    <w:rsid w:val="00F51B59"/>
    <w:rsid w:val="00F52F85"/>
    <w:rsid w:val="00F53519"/>
    <w:rsid w:val="00F546A9"/>
    <w:rsid w:val="00F64E7E"/>
    <w:rsid w:val="00F7657C"/>
    <w:rsid w:val="00F81187"/>
    <w:rsid w:val="00F927A3"/>
    <w:rsid w:val="00F933F3"/>
    <w:rsid w:val="00FA113F"/>
    <w:rsid w:val="00FA2D4C"/>
    <w:rsid w:val="00FA4CC0"/>
    <w:rsid w:val="00FA69FC"/>
    <w:rsid w:val="00FB0F9C"/>
    <w:rsid w:val="00FB2E49"/>
    <w:rsid w:val="00FB7EA4"/>
    <w:rsid w:val="00FC2865"/>
    <w:rsid w:val="00FC7EC6"/>
    <w:rsid w:val="00FD5A21"/>
    <w:rsid w:val="00FE1F9E"/>
    <w:rsid w:val="00FE3535"/>
    <w:rsid w:val="00FE5D80"/>
    <w:rsid w:val="00FE765B"/>
    <w:rsid w:val="00FF4B6E"/>
    <w:rsid w:val="00FF4CCE"/>
    <w:rsid w:val="4E230969"/>
    <w:rsid w:val="51967084"/>
    <w:rsid w:val="5A517D5D"/>
    <w:rsid w:val="6F971F11"/>
    <w:rsid w:val="7AD8804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DD952"/>
  <w15:chartTrackingRefBased/>
  <w15:docId w15:val="{A6E0F998-2691-4993-B4E6-AF5BDDC2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F32"/>
    <w:pPr>
      <w:spacing w:after="0" w:line="240" w:lineRule="auto"/>
    </w:pPr>
    <w:rPr>
      <w:rFonts w:ascii="Times New Roman" w:eastAsia="Times New Roman" w:hAnsi="Times New Roman" w:cs="Times New Roman"/>
      <w:sz w:val="24"/>
      <w:szCs w:val="24"/>
      <w:lang w:val="en-US" w:eastAsia="en-US" w:bidi="ar-SA"/>
    </w:rPr>
  </w:style>
  <w:style w:type="paragraph" w:styleId="Heading1">
    <w:name w:val="heading 1"/>
    <w:basedOn w:val="Normal"/>
    <w:next w:val="Normal"/>
    <w:link w:val="Heading1Char"/>
    <w:uiPriority w:val="9"/>
    <w:qFormat/>
    <w:rsid w:val="00267F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7F32"/>
    <w:pPr>
      <w:tabs>
        <w:tab w:val="center" w:pos="4320"/>
        <w:tab w:val="right" w:pos="8640"/>
      </w:tabs>
    </w:pPr>
  </w:style>
  <w:style w:type="character" w:customStyle="1" w:styleId="HeaderChar">
    <w:name w:val="Header Char"/>
    <w:basedOn w:val="DefaultParagraphFont"/>
    <w:link w:val="Header"/>
    <w:rsid w:val="00267F32"/>
    <w:rPr>
      <w:rFonts w:ascii="Times New Roman" w:eastAsia="Times New Roman" w:hAnsi="Times New Roman" w:cs="Times New Roman"/>
      <w:sz w:val="24"/>
      <w:szCs w:val="24"/>
      <w:lang w:val="en-US" w:eastAsia="en-US" w:bidi="ar-SA"/>
    </w:rPr>
  </w:style>
  <w:style w:type="paragraph" w:styleId="Footer">
    <w:name w:val="footer"/>
    <w:basedOn w:val="Normal"/>
    <w:link w:val="FooterChar"/>
    <w:rsid w:val="00267F32"/>
    <w:pPr>
      <w:tabs>
        <w:tab w:val="center" w:pos="4320"/>
        <w:tab w:val="right" w:pos="8640"/>
      </w:tabs>
    </w:pPr>
  </w:style>
  <w:style w:type="character" w:customStyle="1" w:styleId="FooterChar">
    <w:name w:val="Footer Char"/>
    <w:basedOn w:val="DefaultParagraphFont"/>
    <w:link w:val="Footer"/>
    <w:rsid w:val="00267F32"/>
    <w:rPr>
      <w:rFonts w:ascii="Times New Roman" w:eastAsia="Times New Roman" w:hAnsi="Times New Roman" w:cs="Times New Roman"/>
      <w:sz w:val="24"/>
      <w:szCs w:val="24"/>
      <w:lang w:val="en-US" w:eastAsia="en-US" w:bidi="ar-SA"/>
    </w:rPr>
  </w:style>
  <w:style w:type="table" w:styleId="TableGrid">
    <w:name w:val="Table Grid"/>
    <w:basedOn w:val="TableNormal"/>
    <w:rsid w:val="00267F32"/>
    <w:pPr>
      <w:spacing w:after="0" w:line="240" w:lineRule="auto"/>
    </w:pPr>
    <w:rPr>
      <w:rFonts w:ascii="Times New Roman" w:eastAsia="Times New Roman" w:hAnsi="Times New Roman" w:cs="Times New Roman"/>
      <w:sz w:val="20"/>
      <w:szCs w:val="20"/>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267F32"/>
    <w:pPr>
      <w:tabs>
        <w:tab w:val="left" w:pos="426"/>
        <w:tab w:val="right" w:leader="dot" w:pos="8722"/>
      </w:tabs>
    </w:pPr>
  </w:style>
  <w:style w:type="character" w:styleId="Hyperlink">
    <w:name w:val="Hyperlink"/>
    <w:basedOn w:val="DefaultParagraphFont"/>
    <w:uiPriority w:val="99"/>
    <w:rsid w:val="00267F32"/>
    <w:rPr>
      <w:color w:val="0000FF"/>
      <w:u w:val="single"/>
    </w:rPr>
  </w:style>
  <w:style w:type="character" w:customStyle="1" w:styleId="Heading1Char">
    <w:name w:val="Heading 1 Char"/>
    <w:basedOn w:val="DefaultParagraphFont"/>
    <w:link w:val="Heading1"/>
    <w:uiPriority w:val="9"/>
    <w:rsid w:val="00267F32"/>
    <w:rPr>
      <w:rFonts w:asciiTheme="majorHAnsi" w:eastAsiaTheme="majorEastAsia" w:hAnsiTheme="majorHAnsi" w:cstheme="majorBidi"/>
      <w:color w:val="2F5496" w:themeColor="accent1" w:themeShade="BF"/>
      <w:sz w:val="32"/>
      <w:szCs w:val="32"/>
      <w:lang w:val="en-US" w:eastAsia="en-US" w:bidi="ar-SA"/>
    </w:rPr>
  </w:style>
  <w:style w:type="paragraph" w:styleId="TOCHeading">
    <w:name w:val="TOC Heading"/>
    <w:basedOn w:val="Heading1"/>
    <w:next w:val="Normal"/>
    <w:uiPriority w:val="39"/>
    <w:semiHidden/>
    <w:unhideWhenUsed/>
    <w:qFormat/>
    <w:rsid w:val="00267F32"/>
    <w:pPr>
      <w:spacing w:before="480" w:line="276" w:lineRule="auto"/>
      <w:outlineLvl w:val="9"/>
    </w:pPr>
    <w:rPr>
      <w:b/>
      <w:bCs/>
      <w:sz w:val="28"/>
      <w:szCs w:val="28"/>
      <w:lang w:eastAsia="ja-JP"/>
    </w:rPr>
  </w:style>
  <w:style w:type="paragraph" w:styleId="ListParagraph">
    <w:name w:val="List Paragraph"/>
    <w:basedOn w:val="Normal"/>
    <w:uiPriority w:val="34"/>
    <w:qFormat/>
    <w:rsid w:val="00267F32"/>
    <w:pPr>
      <w:ind w:left="720"/>
      <w:contextualSpacing/>
    </w:pPr>
  </w:style>
  <w:style w:type="paragraph" w:customStyle="1" w:styleId="SOPTemplateLevel1">
    <w:name w:val="SOP Template Level 1"/>
    <w:basedOn w:val="Normal"/>
    <w:link w:val="SOPTemplateLevel1Char"/>
    <w:qFormat/>
    <w:rsid w:val="00267F32"/>
    <w:pPr>
      <w:numPr>
        <w:numId w:val="1"/>
      </w:numPr>
      <w:spacing w:before="360" w:after="120"/>
      <w:outlineLvl w:val="0"/>
    </w:pPr>
    <w:rPr>
      <w:rFonts w:asciiTheme="minorHAnsi" w:hAnsiTheme="minorHAnsi"/>
      <w:b/>
      <w:bCs/>
      <w:lang w:val="en-AU"/>
    </w:rPr>
  </w:style>
  <w:style w:type="paragraph" w:customStyle="1" w:styleId="SOPtextlevel1">
    <w:name w:val="SOP text level 1"/>
    <w:basedOn w:val="Normal"/>
    <w:link w:val="SOPtextlevel1Char"/>
    <w:qFormat/>
    <w:rsid w:val="00267F32"/>
    <w:pPr>
      <w:spacing w:before="120" w:after="120"/>
      <w:jc w:val="both"/>
    </w:pPr>
    <w:rPr>
      <w:rFonts w:asciiTheme="minorHAnsi" w:hAnsiTheme="minorHAnsi"/>
      <w:lang w:val="en-AU"/>
    </w:rPr>
  </w:style>
  <w:style w:type="character" w:customStyle="1" w:styleId="SOPTemplateLevel1Char">
    <w:name w:val="SOP Template Level 1 Char"/>
    <w:basedOn w:val="DefaultParagraphFont"/>
    <w:link w:val="SOPTemplateLevel1"/>
    <w:rsid w:val="00267F32"/>
    <w:rPr>
      <w:rFonts w:eastAsia="Times New Roman" w:cs="Times New Roman"/>
      <w:b/>
      <w:bCs/>
      <w:sz w:val="24"/>
      <w:szCs w:val="24"/>
      <w:lang w:eastAsia="en-US" w:bidi="ar-SA"/>
    </w:rPr>
  </w:style>
  <w:style w:type="paragraph" w:customStyle="1" w:styleId="SOPtextLevel2">
    <w:name w:val="SOP text Level 2"/>
    <w:basedOn w:val="SOPtextlevel1"/>
    <w:link w:val="SOPtextLevel2Char"/>
    <w:qFormat/>
    <w:rsid w:val="00267F32"/>
    <w:pPr>
      <w:ind w:left="709"/>
    </w:pPr>
  </w:style>
  <w:style w:type="character" w:customStyle="1" w:styleId="SOPtextlevel1Char">
    <w:name w:val="SOP text level 1 Char"/>
    <w:basedOn w:val="DefaultParagraphFont"/>
    <w:link w:val="SOPtextlevel1"/>
    <w:rsid w:val="00267F32"/>
    <w:rPr>
      <w:rFonts w:eastAsia="Times New Roman" w:cs="Times New Roman"/>
      <w:sz w:val="24"/>
      <w:szCs w:val="24"/>
      <w:lang w:eastAsia="en-US" w:bidi="ar-SA"/>
    </w:rPr>
  </w:style>
  <w:style w:type="paragraph" w:customStyle="1" w:styleId="SubheadingStyle1SOP">
    <w:name w:val="Subheading Style 1 SOP"/>
    <w:basedOn w:val="SOPTemplateLevel1"/>
    <w:link w:val="SubheadingStyle1SOPChar"/>
    <w:qFormat/>
    <w:rsid w:val="00267F32"/>
    <w:pPr>
      <w:numPr>
        <w:ilvl w:val="1"/>
      </w:numPr>
      <w:spacing w:before="240"/>
    </w:pPr>
  </w:style>
  <w:style w:type="character" w:customStyle="1" w:styleId="SOPtextLevel2Char">
    <w:name w:val="SOP text Level 2 Char"/>
    <w:basedOn w:val="SOPtextlevel1Char"/>
    <w:link w:val="SOPtextLevel2"/>
    <w:rsid w:val="00267F32"/>
    <w:rPr>
      <w:rFonts w:eastAsia="Times New Roman" w:cs="Times New Roman"/>
      <w:sz w:val="24"/>
      <w:szCs w:val="24"/>
      <w:lang w:eastAsia="en-US" w:bidi="ar-SA"/>
    </w:rPr>
  </w:style>
  <w:style w:type="paragraph" w:customStyle="1" w:styleId="SubheadingStyle2SOP">
    <w:name w:val="Subheading Style 2 SOP"/>
    <w:basedOn w:val="SOPTemplateLevel1"/>
    <w:link w:val="SubheadingStyle2SOPChar"/>
    <w:qFormat/>
    <w:rsid w:val="00267F32"/>
    <w:pPr>
      <w:numPr>
        <w:ilvl w:val="2"/>
      </w:numPr>
      <w:spacing w:before="240"/>
    </w:pPr>
  </w:style>
  <w:style w:type="character" w:customStyle="1" w:styleId="SubheadingStyle1SOPChar">
    <w:name w:val="Subheading Style 1 SOP Char"/>
    <w:basedOn w:val="SOPTemplateLevel1Char"/>
    <w:link w:val="SubheadingStyle1SOP"/>
    <w:rsid w:val="00267F32"/>
    <w:rPr>
      <w:rFonts w:eastAsia="Times New Roman" w:cs="Times New Roman"/>
      <w:b/>
      <w:bCs/>
      <w:sz w:val="24"/>
      <w:szCs w:val="24"/>
      <w:lang w:eastAsia="en-US" w:bidi="ar-SA"/>
    </w:rPr>
  </w:style>
  <w:style w:type="paragraph" w:customStyle="1" w:styleId="SubheadingStyle3SOP">
    <w:name w:val="Subheading Style 3 SOP"/>
    <w:basedOn w:val="SOPTemplateLevel1"/>
    <w:link w:val="SubheadingStyle3SOPChar"/>
    <w:qFormat/>
    <w:rsid w:val="00267F32"/>
    <w:pPr>
      <w:numPr>
        <w:ilvl w:val="3"/>
      </w:numPr>
    </w:pPr>
  </w:style>
  <w:style w:type="character" w:customStyle="1" w:styleId="SubheadingStyle2SOPChar">
    <w:name w:val="Subheading Style 2 SOP Char"/>
    <w:basedOn w:val="SOPTemplateLevel1Char"/>
    <w:link w:val="SubheadingStyle2SOP"/>
    <w:rsid w:val="00267F32"/>
    <w:rPr>
      <w:rFonts w:eastAsia="Times New Roman" w:cs="Times New Roman"/>
      <w:b/>
      <w:bCs/>
      <w:sz w:val="24"/>
      <w:szCs w:val="24"/>
      <w:lang w:eastAsia="en-US" w:bidi="ar-SA"/>
    </w:rPr>
  </w:style>
  <w:style w:type="character" w:customStyle="1" w:styleId="SubheadingStyle3SOPChar">
    <w:name w:val="Subheading Style 3 SOP Char"/>
    <w:basedOn w:val="SOPTemplateLevel1Char"/>
    <w:link w:val="SubheadingStyle3SOP"/>
    <w:rsid w:val="00267F32"/>
    <w:rPr>
      <w:rFonts w:eastAsia="Times New Roman" w:cs="Times New Roman"/>
      <w:b/>
      <w:bCs/>
      <w:sz w:val="24"/>
      <w:szCs w:val="24"/>
      <w:lang w:eastAsia="en-US" w:bidi="ar-SA"/>
    </w:rPr>
  </w:style>
  <w:style w:type="character" w:styleId="CommentReference">
    <w:name w:val="annotation reference"/>
    <w:basedOn w:val="DefaultParagraphFont"/>
    <w:uiPriority w:val="99"/>
    <w:semiHidden/>
    <w:unhideWhenUsed/>
    <w:rsid w:val="00312B8C"/>
    <w:rPr>
      <w:sz w:val="16"/>
      <w:szCs w:val="16"/>
    </w:rPr>
  </w:style>
  <w:style w:type="paragraph" w:styleId="CommentText">
    <w:name w:val="annotation text"/>
    <w:basedOn w:val="Normal"/>
    <w:link w:val="CommentTextChar"/>
    <w:uiPriority w:val="99"/>
    <w:semiHidden/>
    <w:unhideWhenUsed/>
    <w:rsid w:val="00312B8C"/>
    <w:rPr>
      <w:sz w:val="20"/>
      <w:szCs w:val="20"/>
    </w:rPr>
  </w:style>
  <w:style w:type="character" w:customStyle="1" w:styleId="CommentTextChar">
    <w:name w:val="Comment Text Char"/>
    <w:basedOn w:val="DefaultParagraphFont"/>
    <w:link w:val="CommentText"/>
    <w:uiPriority w:val="99"/>
    <w:semiHidden/>
    <w:rsid w:val="00312B8C"/>
    <w:rPr>
      <w:rFonts w:ascii="Times New Roman" w:eastAsia="Times New Roman" w:hAnsi="Times New Roman" w:cs="Times New Roman"/>
      <w:sz w:val="20"/>
      <w:szCs w:val="20"/>
      <w:lang w:val="en-US" w:eastAsia="en-US" w:bidi="ar-SA"/>
    </w:rPr>
  </w:style>
  <w:style w:type="paragraph" w:styleId="CommentSubject">
    <w:name w:val="annotation subject"/>
    <w:basedOn w:val="CommentText"/>
    <w:next w:val="CommentText"/>
    <w:link w:val="CommentSubjectChar"/>
    <w:uiPriority w:val="99"/>
    <w:semiHidden/>
    <w:unhideWhenUsed/>
    <w:rsid w:val="00312B8C"/>
    <w:rPr>
      <w:b/>
      <w:bCs/>
    </w:rPr>
  </w:style>
  <w:style w:type="character" w:customStyle="1" w:styleId="CommentSubjectChar">
    <w:name w:val="Comment Subject Char"/>
    <w:basedOn w:val="CommentTextChar"/>
    <w:link w:val="CommentSubject"/>
    <w:uiPriority w:val="99"/>
    <w:semiHidden/>
    <w:rsid w:val="00312B8C"/>
    <w:rPr>
      <w:rFonts w:ascii="Times New Roman" w:eastAsia="Times New Roman" w:hAnsi="Times New Roman" w:cs="Times New Roman"/>
      <w:b/>
      <w:bCs/>
      <w:sz w:val="20"/>
      <w:szCs w:val="20"/>
      <w:lang w:val="en-US" w:eastAsia="en-US" w:bidi="ar-SA"/>
    </w:rPr>
  </w:style>
  <w:style w:type="character" w:styleId="Strong">
    <w:name w:val="Strong"/>
    <w:basedOn w:val="DefaultParagraphFont"/>
    <w:uiPriority w:val="22"/>
    <w:qFormat/>
    <w:rsid w:val="00F53519"/>
    <w:rPr>
      <w:b/>
      <w:bCs/>
    </w:rPr>
  </w:style>
  <w:style w:type="paragraph" w:styleId="BalloonText">
    <w:name w:val="Balloon Text"/>
    <w:basedOn w:val="Normal"/>
    <w:link w:val="BalloonTextChar"/>
    <w:uiPriority w:val="99"/>
    <w:semiHidden/>
    <w:unhideWhenUsed/>
    <w:rsid w:val="00CF1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165"/>
    <w:rPr>
      <w:rFonts w:ascii="Segoe UI" w:eastAsia="Times New Roman" w:hAnsi="Segoe UI" w:cs="Segoe UI"/>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33637">
      <w:bodyDiv w:val="1"/>
      <w:marLeft w:val="0"/>
      <w:marRight w:val="0"/>
      <w:marTop w:val="0"/>
      <w:marBottom w:val="0"/>
      <w:divBdr>
        <w:top w:val="none" w:sz="0" w:space="0" w:color="auto"/>
        <w:left w:val="none" w:sz="0" w:space="0" w:color="auto"/>
        <w:bottom w:val="none" w:sz="0" w:space="0" w:color="auto"/>
        <w:right w:val="none" w:sz="0" w:space="0" w:color="auto"/>
      </w:divBdr>
    </w:div>
    <w:div w:id="571353164">
      <w:bodyDiv w:val="1"/>
      <w:marLeft w:val="0"/>
      <w:marRight w:val="0"/>
      <w:marTop w:val="0"/>
      <w:marBottom w:val="0"/>
      <w:divBdr>
        <w:top w:val="none" w:sz="0" w:space="0" w:color="auto"/>
        <w:left w:val="none" w:sz="0" w:space="0" w:color="auto"/>
        <w:bottom w:val="none" w:sz="0" w:space="0" w:color="auto"/>
        <w:right w:val="none" w:sz="0" w:space="0" w:color="auto"/>
      </w:divBdr>
    </w:div>
    <w:div w:id="882524215">
      <w:bodyDiv w:val="1"/>
      <w:marLeft w:val="0"/>
      <w:marRight w:val="0"/>
      <w:marTop w:val="0"/>
      <w:marBottom w:val="0"/>
      <w:divBdr>
        <w:top w:val="none" w:sz="0" w:space="0" w:color="auto"/>
        <w:left w:val="none" w:sz="0" w:space="0" w:color="auto"/>
        <w:bottom w:val="none" w:sz="0" w:space="0" w:color="auto"/>
        <w:right w:val="none" w:sz="0" w:space="0" w:color="auto"/>
      </w:divBdr>
    </w:div>
    <w:div w:id="949623862">
      <w:bodyDiv w:val="1"/>
      <w:marLeft w:val="0"/>
      <w:marRight w:val="0"/>
      <w:marTop w:val="0"/>
      <w:marBottom w:val="0"/>
      <w:divBdr>
        <w:top w:val="none" w:sz="0" w:space="0" w:color="auto"/>
        <w:left w:val="none" w:sz="0" w:space="0" w:color="auto"/>
        <w:bottom w:val="none" w:sz="0" w:space="0" w:color="auto"/>
        <w:right w:val="none" w:sz="0" w:space="0" w:color="auto"/>
      </w:divBdr>
    </w:div>
    <w:div w:id="1405882969">
      <w:bodyDiv w:val="1"/>
      <w:marLeft w:val="0"/>
      <w:marRight w:val="0"/>
      <w:marTop w:val="0"/>
      <w:marBottom w:val="0"/>
      <w:divBdr>
        <w:top w:val="none" w:sz="0" w:space="0" w:color="auto"/>
        <w:left w:val="none" w:sz="0" w:space="0" w:color="auto"/>
        <w:bottom w:val="none" w:sz="0" w:space="0" w:color="auto"/>
        <w:right w:val="none" w:sz="0" w:space="0" w:color="auto"/>
      </w:divBdr>
    </w:div>
    <w:div w:id="168979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i\OneDrive\Documents\SESLHD-RSO\Process%20Documents\SOP-W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26887-19E5-43BB-A0EE-C77B37E0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SOP-WI Template.dotx</Template>
  <TotalTime>13</TotalTime>
  <Pages>1</Pages>
  <Words>3972</Words>
  <Characters>22641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Szeto</dc:creator>
  <cp:keywords/>
  <dc:description/>
  <cp:lastModifiedBy>Olivia Szeto</cp:lastModifiedBy>
  <cp:revision>11</cp:revision>
  <cp:lastPrinted>2021-06-18T02:29:00Z</cp:lastPrinted>
  <dcterms:created xsi:type="dcterms:W3CDTF">2021-05-26T01:06:00Z</dcterms:created>
  <dcterms:modified xsi:type="dcterms:W3CDTF">2021-06-18T02:39:00Z</dcterms:modified>
</cp:coreProperties>
</file>